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01CE" w:rsidRPr="00AF1F15" w:rsidRDefault="008301CE" w:rsidP="008301CE">
      <w:pPr>
        <w:spacing w:line="242" w:lineRule="auto"/>
        <w:ind w:right="60"/>
        <w:jc w:val="center"/>
        <w:rPr>
          <w:rFonts w:ascii="Arial" w:eastAsia="Arial" w:hAnsi="Arial" w:cs="Arial"/>
          <w:sz w:val="24"/>
          <w:szCs w:val="24"/>
        </w:rPr>
      </w:pPr>
      <w:r w:rsidRPr="00AF1F15">
        <w:rPr>
          <w:rFonts w:ascii="Arial" w:eastAsia="Arial" w:hAnsi="Arial" w:cs="Arial"/>
          <w:sz w:val="24"/>
          <w:szCs w:val="24"/>
        </w:rPr>
        <w:t xml:space="preserve">Texto aprobado en primer debate en la Comisión Segunda Permanente </w:t>
      </w:r>
      <w:r w:rsidR="005062EB">
        <w:rPr>
          <w:rFonts w:ascii="Arial" w:eastAsia="Arial" w:hAnsi="Arial" w:cs="Arial"/>
          <w:sz w:val="24"/>
          <w:szCs w:val="24"/>
        </w:rPr>
        <w:t xml:space="preserve">de Gobierno en sesión del día </w:t>
      </w:r>
      <w:r w:rsidR="005C7059">
        <w:rPr>
          <w:rFonts w:ascii="Arial" w:eastAsia="Arial" w:hAnsi="Arial" w:cs="Arial"/>
          <w:sz w:val="24"/>
          <w:szCs w:val="24"/>
        </w:rPr>
        <w:t>3</w:t>
      </w:r>
      <w:r w:rsidRPr="00AF1F15">
        <w:rPr>
          <w:rFonts w:ascii="Arial" w:eastAsia="Arial" w:hAnsi="Arial" w:cs="Arial"/>
          <w:sz w:val="24"/>
          <w:szCs w:val="24"/>
        </w:rPr>
        <w:t xml:space="preserve"> </w:t>
      </w:r>
      <w:r w:rsidR="001A3F20">
        <w:rPr>
          <w:rFonts w:ascii="Arial" w:eastAsia="Arial" w:hAnsi="Arial" w:cs="Arial"/>
          <w:sz w:val="24"/>
          <w:szCs w:val="24"/>
        </w:rPr>
        <w:t>junio de</w:t>
      </w:r>
      <w:r w:rsidRPr="00AF1F15">
        <w:rPr>
          <w:rFonts w:ascii="Arial" w:eastAsia="Arial" w:hAnsi="Arial" w:cs="Arial"/>
          <w:sz w:val="24"/>
          <w:szCs w:val="24"/>
        </w:rPr>
        <w:t xml:space="preserve"> 2025</w:t>
      </w:r>
    </w:p>
    <w:p w:rsidR="00012550" w:rsidRDefault="00012550" w:rsidP="00012550">
      <w:pPr>
        <w:spacing w:line="360" w:lineRule="auto"/>
        <w:jc w:val="center"/>
        <w:rPr>
          <w:rFonts w:cs="Arial"/>
          <w:b/>
          <w:szCs w:val="24"/>
        </w:rPr>
      </w:pPr>
    </w:p>
    <w:p w:rsidR="008A7BAF" w:rsidRPr="00EB2CA4" w:rsidRDefault="006C73DB" w:rsidP="00AF13ED">
      <w:pPr>
        <w:spacing w:line="360" w:lineRule="auto"/>
        <w:jc w:val="center"/>
        <w:rPr>
          <w:rFonts w:ascii="Arial" w:hAnsi="Arial" w:cs="Arial"/>
          <w:sz w:val="24"/>
          <w:szCs w:val="24"/>
        </w:rPr>
      </w:pPr>
      <w:r>
        <w:rPr>
          <w:rFonts w:ascii="Arial" w:hAnsi="Arial" w:cs="Arial"/>
          <w:sz w:val="24"/>
          <w:szCs w:val="24"/>
        </w:rPr>
        <w:t>PROYECTO DE ACUERDO Nos</w:t>
      </w:r>
      <w:r w:rsidR="007759E9">
        <w:rPr>
          <w:rFonts w:ascii="Arial" w:hAnsi="Arial" w:cs="Arial"/>
          <w:sz w:val="24"/>
          <w:szCs w:val="24"/>
        </w:rPr>
        <w:t>.</w:t>
      </w:r>
      <w:r>
        <w:rPr>
          <w:rFonts w:ascii="Arial" w:hAnsi="Arial" w:cs="Arial"/>
          <w:sz w:val="24"/>
          <w:szCs w:val="24"/>
        </w:rPr>
        <w:t xml:space="preserve"> 283 y 42</w:t>
      </w:r>
      <w:r w:rsidR="008A7BAF" w:rsidRPr="00EB2CA4">
        <w:rPr>
          <w:rFonts w:ascii="Arial" w:hAnsi="Arial" w:cs="Arial"/>
          <w:sz w:val="24"/>
          <w:szCs w:val="24"/>
        </w:rPr>
        <w:t xml:space="preserve"> DE</w:t>
      </w:r>
      <w:r w:rsidR="00012550" w:rsidRPr="00EB2CA4">
        <w:rPr>
          <w:rFonts w:ascii="Arial" w:hAnsi="Arial" w:cs="Arial"/>
          <w:sz w:val="24"/>
          <w:szCs w:val="24"/>
        </w:rPr>
        <w:t xml:space="preserve"> 2025</w:t>
      </w:r>
    </w:p>
    <w:p w:rsidR="00AF13ED" w:rsidRPr="00EB2CA4" w:rsidRDefault="00AF13ED" w:rsidP="00AF13ED">
      <w:pPr>
        <w:spacing w:line="360" w:lineRule="auto"/>
        <w:jc w:val="center"/>
        <w:rPr>
          <w:rFonts w:ascii="Arial" w:hAnsi="Arial" w:cs="Arial"/>
          <w:sz w:val="24"/>
          <w:szCs w:val="24"/>
        </w:rPr>
      </w:pPr>
    </w:p>
    <w:p w:rsidR="007759E9" w:rsidRDefault="007759E9" w:rsidP="007759E9">
      <w:pPr>
        <w:spacing w:line="276" w:lineRule="auto"/>
        <w:ind w:left="501" w:right="500" w:hanging="1"/>
        <w:jc w:val="center"/>
        <w:rPr>
          <w:rFonts w:ascii="Arial" w:hAnsi="Arial"/>
          <w:b/>
        </w:rPr>
      </w:pPr>
      <w:r>
        <w:rPr>
          <w:rFonts w:ascii="Arial" w:hAnsi="Arial"/>
          <w:b/>
        </w:rPr>
        <w:t>“POR MEDIO DEL CUAL SE DICTAN LINEAMIENTOS GARANTIZAR LA ATENCIÓN INTEGRAL, PROMOCIÓN,</w:t>
      </w:r>
      <w:r>
        <w:rPr>
          <w:rFonts w:ascii="Arial" w:hAnsi="Arial"/>
          <w:b/>
          <w:spacing w:val="-5"/>
        </w:rPr>
        <w:t xml:space="preserve"> </w:t>
      </w:r>
      <w:r>
        <w:rPr>
          <w:rFonts w:ascii="Arial" w:hAnsi="Arial"/>
          <w:b/>
        </w:rPr>
        <w:t>DIAGNÓSTICO</w:t>
      </w:r>
      <w:r>
        <w:rPr>
          <w:rFonts w:ascii="Arial" w:hAnsi="Arial"/>
          <w:b/>
          <w:spacing w:val="-5"/>
        </w:rPr>
        <w:t xml:space="preserve"> </w:t>
      </w:r>
      <w:r>
        <w:rPr>
          <w:rFonts w:ascii="Arial" w:hAnsi="Arial"/>
          <w:b/>
        </w:rPr>
        <w:t>Y</w:t>
      </w:r>
      <w:r>
        <w:rPr>
          <w:rFonts w:ascii="Arial" w:hAnsi="Arial"/>
          <w:b/>
          <w:spacing w:val="-5"/>
        </w:rPr>
        <w:t xml:space="preserve"> </w:t>
      </w:r>
      <w:r>
        <w:rPr>
          <w:rFonts w:ascii="Arial" w:hAnsi="Arial"/>
          <w:b/>
        </w:rPr>
        <w:t>TRATAMIENTO</w:t>
      </w:r>
      <w:r>
        <w:rPr>
          <w:rFonts w:ascii="Arial" w:hAnsi="Arial"/>
          <w:b/>
          <w:spacing w:val="-5"/>
        </w:rPr>
        <w:t xml:space="preserve"> </w:t>
      </w:r>
      <w:r>
        <w:rPr>
          <w:rFonts w:ascii="Arial" w:hAnsi="Arial"/>
          <w:b/>
        </w:rPr>
        <w:t>DE</w:t>
      </w:r>
      <w:r>
        <w:rPr>
          <w:rFonts w:ascii="Arial" w:hAnsi="Arial"/>
          <w:b/>
          <w:spacing w:val="-5"/>
        </w:rPr>
        <w:t xml:space="preserve"> </w:t>
      </w:r>
      <w:r>
        <w:rPr>
          <w:rFonts w:ascii="Arial" w:hAnsi="Arial"/>
          <w:b/>
        </w:rPr>
        <w:t>LA</w:t>
      </w:r>
      <w:r>
        <w:rPr>
          <w:rFonts w:ascii="Arial" w:hAnsi="Arial"/>
          <w:b/>
          <w:spacing w:val="-5"/>
        </w:rPr>
        <w:t xml:space="preserve"> </w:t>
      </w:r>
      <w:r>
        <w:rPr>
          <w:rFonts w:ascii="Arial" w:hAnsi="Arial"/>
          <w:b/>
        </w:rPr>
        <w:t>ENDOMETRIOSIS</w:t>
      </w:r>
      <w:r>
        <w:rPr>
          <w:rFonts w:ascii="Arial" w:hAnsi="Arial"/>
          <w:b/>
          <w:spacing w:val="-5"/>
        </w:rPr>
        <w:t xml:space="preserve"> </w:t>
      </w:r>
      <w:r>
        <w:rPr>
          <w:rFonts w:ascii="Arial" w:hAnsi="Arial"/>
          <w:b/>
        </w:rPr>
        <w:t>EN</w:t>
      </w:r>
      <w:r>
        <w:rPr>
          <w:rFonts w:ascii="Arial" w:hAnsi="Arial"/>
          <w:b/>
          <w:spacing w:val="-5"/>
        </w:rPr>
        <w:t xml:space="preserve"> </w:t>
      </w:r>
      <w:r>
        <w:rPr>
          <w:rFonts w:ascii="Arial" w:hAnsi="Arial"/>
          <w:b/>
        </w:rPr>
        <w:t>EL</w:t>
      </w:r>
      <w:r>
        <w:rPr>
          <w:rFonts w:ascii="Arial" w:hAnsi="Arial"/>
          <w:b/>
          <w:spacing w:val="-5"/>
        </w:rPr>
        <w:t xml:space="preserve"> </w:t>
      </w:r>
      <w:r>
        <w:rPr>
          <w:rFonts w:ascii="Arial" w:hAnsi="Arial"/>
          <w:b/>
        </w:rPr>
        <w:t>DISTRITO</w:t>
      </w:r>
      <w:r>
        <w:rPr>
          <w:rFonts w:ascii="Arial" w:hAnsi="Arial"/>
          <w:b/>
          <w:spacing w:val="-5"/>
        </w:rPr>
        <w:t xml:space="preserve"> </w:t>
      </w:r>
      <w:r>
        <w:rPr>
          <w:rFonts w:ascii="Arial" w:hAnsi="Arial"/>
          <w:b/>
        </w:rPr>
        <w:t>CAPITAL”</w:t>
      </w:r>
    </w:p>
    <w:p w:rsidR="007759E9" w:rsidRDefault="007759E9" w:rsidP="007759E9">
      <w:pPr>
        <w:pStyle w:val="Textoindependiente"/>
        <w:spacing w:before="38"/>
        <w:rPr>
          <w:rFonts w:ascii="Arial"/>
          <w:b/>
        </w:rPr>
      </w:pPr>
    </w:p>
    <w:p w:rsidR="007759E9" w:rsidRDefault="007759E9" w:rsidP="007759E9">
      <w:pPr>
        <w:ind w:left="90" w:right="90"/>
        <w:jc w:val="center"/>
        <w:rPr>
          <w:rFonts w:ascii="Arial" w:hAnsi="Arial"/>
          <w:b/>
        </w:rPr>
      </w:pPr>
      <w:r>
        <w:rPr>
          <w:rFonts w:ascii="Arial" w:hAnsi="Arial"/>
          <w:b/>
        </w:rPr>
        <w:t>EL</w:t>
      </w:r>
      <w:r>
        <w:rPr>
          <w:rFonts w:ascii="Arial" w:hAnsi="Arial"/>
          <w:b/>
          <w:spacing w:val="-7"/>
        </w:rPr>
        <w:t xml:space="preserve"> </w:t>
      </w:r>
      <w:r>
        <w:rPr>
          <w:rFonts w:ascii="Arial" w:hAnsi="Arial"/>
          <w:b/>
        </w:rPr>
        <w:t>CONCEJO</w:t>
      </w:r>
      <w:r>
        <w:rPr>
          <w:rFonts w:ascii="Arial" w:hAnsi="Arial"/>
          <w:b/>
          <w:spacing w:val="-4"/>
        </w:rPr>
        <w:t xml:space="preserve"> </w:t>
      </w:r>
      <w:r>
        <w:rPr>
          <w:rFonts w:ascii="Arial" w:hAnsi="Arial"/>
          <w:b/>
        </w:rPr>
        <w:t>DE</w:t>
      </w:r>
      <w:r>
        <w:rPr>
          <w:rFonts w:ascii="Arial" w:hAnsi="Arial"/>
          <w:b/>
          <w:spacing w:val="-5"/>
        </w:rPr>
        <w:t xml:space="preserve"> </w:t>
      </w:r>
      <w:r>
        <w:rPr>
          <w:rFonts w:ascii="Arial" w:hAnsi="Arial"/>
          <w:b/>
        </w:rPr>
        <w:t>BOGOTÁ,</w:t>
      </w:r>
      <w:r>
        <w:rPr>
          <w:rFonts w:ascii="Arial" w:hAnsi="Arial"/>
          <w:b/>
          <w:spacing w:val="-4"/>
        </w:rPr>
        <w:t xml:space="preserve"> </w:t>
      </w:r>
      <w:r>
        <w:rPr>
          <w:rFonts w:ascii="Arial" w:hAnsi="Arial"/>
          <w:b/>
          <w:spacing w:val="-2"/>
        </w:rPr>
        <w:t>D.C.,</w:t>
      </w:r>
    </w:p>
    <w:p w:rsidR="007759E9" w:rsidRDefault="007759E9" w:rsidP="007759E9">
      <w:pPr>
        <w:pStyle w:val="Textoindependiente"/>
        <w:spacing w:before="76"/>
        <w:rPr>
          <w:rFonts w:ascii="Arial"/>
          <w:b/>
        </w:rPr>
      </w:pPr>
    </w:p>
    <w:p w:rsidR="007759E9" w:rsidRPr="007759E9" w:rsidRDefault="00CB701E" w:rsidP="007759E9">
      <w:pPr>
        <w:pStyle w:val="Textoindependiente"/>
        <w:spacing w:line="276" w:lineRule="auto"/>
        <w:ind w:left="90" w:right="89"/>
        <w:rPr>
          <w:rFonts w:ascii="Arial" w:hAnsi="Arial" w:cs="Arial"/>
          <w:spacing w:val="-4"/>
          <w:sz w:val="24"/>
          <w:szCs w:val="24"/>
        </w:rPr>
      </w:pPr>
      <w:r>
        <w:rPr>
          <w:rFonts w:ascii="Arial" w:hAnsi="Arial" w:cs="Arial"/>
          <w:sz w:val="24"/>
          <w:szCs w:val="24"/>
        </w:rPr>
        <w:t>En uso de sus facultades C</w:t>
      </w:r>
      <w:r w:rsidR="007759E9" w:rsidRPr="007759E9">
        <w:rPr>
          <w:rFonts w:ascii="Arial" w:hAnsi="Arial" w:cs="Arial"/>
          <w:sz w:val="24"/>
          <w:szCs w:val="24"/>
        </w:rPr>
        <w:t>onstitucionales y legales, en especial las conferidas por los artículos</w:t>
      </w:r>
      <w:r w:rsidR="007759E9" w:rsidRPr="007759E9">
        <w:rPr>
          <w:rFonts w:ascii="Arial" w:hAnsi="Arial" w:cs="Arial"/>
          <w:spacing w:val="-4"/>
          <w:sz w:val="24"/>
          <w:szCs w:val="24"/>
        </w:rPr>
        <w:t xml:space="preserve"> </w:t>
      </w:r>
      <w:r w:rsidR="007759E9" w:rsidRPr="007759E9">
        <w:rPr>
          <w:rFonts w:ascii="Arial" w:hAnsi="Arial" w:cs="Arial"/>
          <w:sz w:val="24"/>
          <w:szCs w:val="24"/>
        </w:rPr>
        <w:t>313</w:t>
      </w:r>
      <w:r w:rsidR="007759E9" w:rsidRPr="007759E9">
        <w:rPr>
          <w:rFonts w:ascii="Arial" w:hAnsi="Arial" w:cs="Arial"/>
          <w:spacing w:val="-4"/>
          <w:sz w:val="24"/>
          <w:szCs w:val="24"/>
        </w:rPr>
        <w:t xml:space="preserve"> </w:t>
      </w:r>
      <w:r w:rsidR="007759E9" w:rsidRPr="007759E9">
        <w:rPr>
          <w:rFonts w:ascii="Arial" w:hAnsi="Arial" w:cs="Arial"/>
          <w:sz w:val="24"/>
          <w:szCs w:val="24"/>
        </w:rPr>
        <w:t>y</w:t>
      </w:r>
      <w:r w:rsidR="007759E9" w:rsidRPr="007759E9">
        <w:rPr>
          <w:rFonts w:ascii="Arial" w:hAnsi="Arial" w:cs="Arial"/>
          <w:spacing w:val="-4"/>
          <w:sz w:val="24"/>
          <w:szCs w:val="24"/>
        </w:rPr>
        <w:t xml:space="preserve"> </w:t>
      </w:r>
      <w:r w:rsidR="007759E9" w:rsidRPr="007759E9">
        <w:rPr>
          <w:rFonts w:ascii="Arial" w:hAnsi="Arial" w:cs="Arial"/>
          <w:sz w:val="24"/>
          <w:szCs w:val="24"/>
        </w:rPr>
        <w:t>322</w:t>
      </w:r>
      <w:r w:rsidR="007759E9" w:rsidRPr="007759E9">
        <w:rPr>
          <w:rFonts w:ascii="Arial" w:hAnsi="Arial" w:cs="Arial"/>
          <w:spacing w:val="-4"/>
          <w:sz w:val="24"/>
          <w:szCs w:val="24"/>
        </w:rPr>
        <w:t xml:space="preserve"> </w:t>
      </w:r>
      <w:r w:rsidR="007759E9" w:rsidRPr="007759E9">
        <w:rPr>
          <w:rFonts w:ascii="Arial" w:hAnsi="Arial" w:cs="Arial"/>
          <w:sz w:val="24"/>
          <w:szCs w:val="24"/>
        </w:rPr>
        <w:t>de</w:t>
      </w:r>
      <w:r w:rsidR="007759E9" w:rsidRPr="007759E9">
        <w:rPr>
          <w:rFonts w:ascii="Arial" w:hAnsi="Arial" w:cs="Arial"/>
          <w:spacing w:val="-4"/>
          <w:sz w:val="24"/>
          <w:szCs w:val="24"/>
        </w:rPr>
        <w:t xml:space="preserve"> </w:t>
      </w:r>
      <w:r w:rsidR="007759E9" w:rsidRPr="007759E9">
        <w:rPr>
          <w:rFonts w:ascii="Arial" w:hAnsi="Arial" w:cs="Arial"/>
          <w:sz w:val="24"/>
          <w:szCs w:val="24"/>
        </w:rPr>
        <w:t>la</w:t>
      </w:r>
      <w:r w:rsidR="007759E9" w:rsidRPr="007759E9">
        <w:rPr>
          <w:rFonts w:ascii="Arial" w:hAnsi="Arial" w:cs="Arial"/>
          <w:spacing w:val="-4"/>
          <w:sz w:val="24"/>
          <w:szCs w:val="24"/>
        </w:rPr>
        <w:t xml:space="preserve"> </w:t>
      </w:r>
      <w:r w:rsidR="007759E9" w:rsidRPr="007759E9">
        <w:rPr>
          <w:rFonts w:ascii="Arial" w:hAnsi="Arial" w:cs="Arial"/>
          <w:sz w:val="24"/>
          <w:szCs w:val="24"/>
        </w:rPr>
        <w:t>Constitución</w:t>
      </w:r>
      <w:r w:rsidR="007759E9" w:rsidRPr="007759E9">
        <w:rPr>
          <w:rFonts w:ascii="Arial" w:hAnsi="Arial" w:cs="Arial"/>
          <w:spacing w:val="-4"/>
          <w:sz w:val="24"/>
          <w:szCs w:val="24"/>
        </w:rPr>
        <w:t xml:space="preserve"> </w:t>
      </w:r>
      <w:r w:rsidR="007759E9" w:rsidRPr="007759E9">
        <w:rPr>
          <w:rFonts w:ascii="Arial" w:hAnsi="Arial" w:cs="Arial"/>
          <w:sz w:val="24"/>
          <w:szCs w:val="24"/>
        </w:rPr>
        <w:t>Política,</w:t>
      </w:r>
      <w:r w:rsidR="007759E9" w:rsidRPr="007759E9">
        <w:rPr>
          <w:rFonts w:ascii="Arial" w:hAnsi="Arial" w:cs="Arial"/>
          <w:spacing w:val="-4"/>
          <w:sz w:val="24"/>
          <w:szCs w:val="24"/>
        </w:rPr>
        <w:t xml:space="preserve"> </w:t>
      </w:r>
      <w:r w:rsidR="007759E9" w:rsidRPr="007759E9">
        <w:rPr>
          <w:rFonts w:ascii="Arial" w:hAnsi="Arial" w:cs="Arial"/>
          <w:sz w:val="24"/>
          <w:szCs w:val="24"/>
        </w:rPr>
        <w:t>artículos</w:t>
      </w:r>
      <w:r w:rsidR="007759E9" w:rsidRPr="007759E9">
        <w:rPr>
          <w:rFonts w:ascii="Arial" w:hAnsi="Arial" w:cs="Arial"/>
          <w:spacing w:val="-4"/>
          <w:sz w:val="24"/>
          <w:szCs w:val="24"/>
        </w:rPr>
        <w:t xml:space="preserve"> </w:t>
      </w:r>
      <w:r w:rsidR="007759E9" w:rsidRPr="007759E9">
        <w:rPr>
          <w:rFonts w:ascii="Arial" w:hAnsi="Arial" w:cs="Arial"/>
          <w:sz w:val="24"/>
          <w:szCs w:val="24"/>
        </w:rPr>
        <w:t>12,</w:t>
      </w:r>
      <w:r w:rsidR="007759E9" w:rsidRPr="007759E9">
        <w:rPr>
          <w:rFonts w:ascii="Arial" w:hAnsi="Arial" w:cs="Arial"/>
          <w:spacing w:val="-4"/>
          <w:sz w:val="24"/>
          <w:szCs w:val="24"/>
        </w:rPr>
        <w:t xml:space="preserve"> </w:t>
      </w:r>
      <w:r w:rsidR="007759E9" w:rsidRPr="007759E9">
        <w:rPr>
          <w:rFonts w:ascii="Arial" w:hAnsi="Arial" w:cs="Arial"/>
          <w:sz w:val="24"/>
          <w:szCs w:val="24"/>
        </w:rPr>
        <w:t>numerales</w:t>
      </w:r>
      <w:r w:rsidR="007759E9" w:rsidRPr="007759E9">
        <w:rPr>
          <w:rFonts w:ascii="Arial" w:hAnsi="Arial" w:cs="Arial"/>
          <w:spacing w:val="-4"/>
          <w:sz w:val="24"/>
          <w:szCs w:val="24"/>
        </w:rPr>
        <w:t xml:space="preserve"> </w:t>
      </w:r>
      <w:r w:rsidR="007759E9" w:rsidRPr="007759E9">
        <w:rPr>
          <w:rFonts w:ascii="Arial" w:hAnsi="Arial" w:cs="Arial"/>
          <w:sz w:val="24"/>
          <w:szCs w:val="24"/>
        </w:rPr>
        <w:t>1,</w:t>
      </w:r>
      <w:r w:rsidR="007759E9" w:rsidRPr="007759E9">
        <w:rPr>
          <w:rFonts w:ascii="Arial" w:hAnsi="Arial" w:cs="Arial"/>
          <w:spacing w:val="-4"/>
          <w:sz w:val="24"/>
          <w:szCs w:val="24"/>
        </w:rPr>
        <w:t xml:space="preserve"> </w:t>
      </w:r>
      <w:r w:rsidR="007759E9" w:rsidRPr="007759E9">
        <w:rPr>
          <w:rFonts w:ascii="Arial" w:hAnsi="Arial" w:cs="Arial"/>
          <w:sz w:val="24"/>
          <w:szCs w:val="24"/>
        </w:rPr>
        <w:t>9</w:t>
      </w:r>
      <w:r w:rsidR="007759E9" w:rsidRPr="007759E9">
        <w:rPr>
          <w:rFonts w:ascii="Arial" w:hAnsi="Arial" w:cs="Arial"/>
          <w:spacing w:val="-4"/>
          <w:sz w:val="24"/>
          <w:szCs w:val="24"/>
        </w:rPr>
        <w:t xml:space="preserve"> </w:t>
      </w:r>
      <w:r w:rsidR="007759E9" w:rsidRPr="007759E9">
        <w:rPr>
          <w:rFonts w:ascii="Arial" w:hAnsi="Arial" w:cs="Arial"/>
          <w:sz w:val="24"/>
          <w:szCs w:val="24"/>
        </w:rPr>
        <w:t>y</w:t>
      </w:r>
      <w:r w:rsidR="007759E9" w:rsidRPr="007759E9">
        <w:rPr>
          <w:rFonts w:ascii="Arial" w:hAnsi="Arial" w:cs="Arial"/>
          <w:spacing w:val="-4"/>
          <w:sz w:val="24"/>
          <w:szCs w:val="24"/>
        </w:rPr>
        <w:t xml:space="preserve"> </w:t>
      </w:r>
      <w:r w:rsidR="007759E9" w:rsidRPr="007759E9">
        <w:rPr>
          <w:rFonts w:ascii="Arial" w:hAnsi="Arial" w:cs="Arial"/>
          <w:sz w:val="24"/>
          <w:szCs w:val="24"/>
        </w:rPr>
        <w:t>11</w:t>
      </w:r>
      <w:r w:rsidR="007759E9" w:rsidRPr="007759E9">
        <w:rPr>
          <w:rFonts w:ascii="Arial" w:hAnsi="Arial" w:cs="Arial"/>
          <w:spacing w:val="-4"/>
          <w:sz w:val="24"/>
          <w:szCs w:val="24"/>
        </w:rPr>
        <w:t xml:space="preserve"> </w:t>
      </w:r>
      <w:r w:rsidR="007759E9" w:rsidRPr="007759E9">
        <w:rPr>
          <w:rFonts w:ascii="Arial" w:hAnsi="Arial" w:cs="Arial"/>
          <w:sz w:val="24"/>
          <w:szCs w:val="24"/>
        </w:rPr>
        <w:t>y</w:t>
      </w:r>
      <w:r w:rsidR="007759E9" w:rsidRPr="007759E9">
        <w:rPr>
          <w:rFonts w:ascii="Arial" w:hAnsi="Arial" w:cs="Arial"/>
          <w:spacing w:val="-4"/>
          <w:sz w:val="24"/>
          <w:szCs w:val="24"/>
        </w:rPr>
        <w:t xml:space="preserve"> </w:t>
      </w:r>
      <w:r w:rsidR="007759E9" w:rsidRPr="007759E9">
        <w:rPr>
          <w:rFonts w:ascii="Arial" w:hAnsi="Arial" w:cs="Arial"/>
          <w:sz w:val="24"/>
          <w:szCs w:val="24"/>
        </w:rPr>
        <w:t>por</w:t>
      </w:r>
      <w:r w:rsidR="007759E9" w:rsidRPr="007759E9">
        <w:rPr>
          <w:rFonts w:ascii="Arial" w:hAnsi="Arial" w:cs="Arial"/>
          <w:spacing w:val="-4"/>
          <w:sz w:val="24"/>
          <w:szCs w:val="24"/>
        </w:rPr>
        <w:t xml:space="preserve"> </w:t>
      </w:r>
      <w:r w:rsidR="007759E9" w:rsidRPr="007759E9">
        <w:rPr>
          <w:rFonts w:ascii="Arial" w:hAnsi="Arial" w:cs="Arial"/>
          <w:sz w:val="24"/>
          <w:szCs w:val="24"/>
        </w:rPr>
        <w:t>el Artículo</w:t>
      </w:r>
      <w:r w:rsidR="007759E9" w:rsidRPr="007759E9">
        <w:rPr>
          <w:rFonts w:ascii="Arial" w:hAnsi="Arial" w:cs="Arial"/>
          <w:spacing w:val="-5"/>
          <w:sz w:val="24"/>
          <w:szCs w:val="24"/>
        </w:rPr>
        <w:t xml:space="preserve"> </w:t>
      </w:r>
      <w:r w:rsidR="007759E9" w:rsidRPr="007759E9">
        <w:rPr>
          <w:rFonts w:ascii="Arial" w:hAnsi="Arial" w:cs="Arial"/>
          <w:sz w:val="24"/>
          <w:szCs w:val="24"/>
        </w:rPr>
        <w:t>55</w:t>
      </w:r>
      <w:r w:rsidR="007759E9" w:rsidRPr="007759E9">
        <w:rPr>
          <w:rFonts w:ascii="Arial" w:hAnsi="Arial" w:cs="Arial"/>
          <w:spacing w:val="-4"/>
          <w:sz w:val="24"/>
          <w:szCs w:val="24"/>
        </w:rPr>
        <w:t xml:space="preserve"> </w:t>
      </w:r>
      <w:r w:rsidR="007759E9" w:rsidRPr="007759E9">
        <w:rPr>
          <w:rFonts w:ascii="Arial" w:hAnsi="Arial" w:cs="Arial"/>
          <w:sz w:val="24"/>
          <w:szCs w:val="24"/>
        </w:rPr>
        <w:t>del</w:t>
      </w:r>
      <w:r w:rsidR="007759E9" w:rsidRPr="007759E9">
        <w:rPr>
          <w:rFonts w:ascii="Arial" w:hAnsi="Arial" w:cs="Arial"/>
          <w:spacing w:val="-4"/>
          <w:sz w:val="24"/>
          <w:szCs w:val="24"/>
        </w:rPr>
        <w:t xml:space="preserve"> </w:t>
      </w:r>
      <w:r w:rsidR="007759E9" w:rsidRPr="007759E9">
        <w:rPr>
          <w:rFonts w:ascii="Arial" w:hAnsi="Arial" w:cs="Arial"/>
          <w:sz w:val="24"/>
          <w:szCs w:val="24"/>
        </w:rPr>
        <w:t>Decreto</w:t>
      </w:r>
      <w:r w:rsidR="007759E9" w:rsidRPr="007759E9">
        <w:rPr>
          <w:rFonts w:ascii="Arial" w:hAnsi="Arial" w:cs="Arial"/>
          <w:spacing w:val="-4"/>
          <w:sz w:val="24"/>
          <w:szCs w:val="24"/>
        </w:rPr>
        <w:t xml:space="preserve"> </w:t>
      </w:r>
      <w:r w:rsidR="007759E9" w:rsidRPr="007759E9">
        <w:rPr>
          <w:rFonts w:ascii="Arial" w:hAnsi="Arial" w:cs="Arial"/>
          <w:sz w:val="24"/>
          <w:szCs w:val="24"/>
        </w:rPr>
        <w:t>Ley</w:t>
      </w:r>
      <w:r w:rsidR="007759E9" w:rsidRPr="007759E9">
        <w:rPr>
          <w:rFonts w:ascii="Arial" w:hAnsi="Arial" w:cs="Arial"/>
          <w:spacing w:val="-4"/>
          <w:sz w:val="24"/>
          <w:szCs w:val="24"/>
        </w:rPr>
        <w:t xml:space="preserve"> </w:t>
      </w:r>
      <w:r w:rsidR="007759E9" w:rsidRPr="007759E9">
        <w:rPr>
          <w:rFonts w:ascii="Arial" w:hAnsi="Arial" w:cs="Arial"/>
          <w:sz w:val="24"/>
          <w:szCs w:val="24"/>
        </w:rPr>
        <w:t>1421</w:t>
      </w:r>
      <w:r w:rsidR="007759E9" w:rsidRPr="007759E9">
        <w:rPr>
          <w:rFonts w:ascii="Arial" w:hAnsi="Arial" w:cs="Arial"/>
          <w:spacing w:val="-4"/>
          <w:sz w:val="24"/>
          <w:szCs w:val="24"/>
        </w:rPr>
        <w:t xml:space="preserve"> </w:t>
      </w:r>
      <w:r w:rsidR="007759E9" w:rsidRPr="007759E9">
        <w:rPr>
          <w:rFonts w:ascii="Arial" w:hAnsi="Arial" w:cs="Arial"/>
          <w:sz w:val="24"/>
          <w:szCs w:val="24"/>
        </w:rPr>
        <w:t>de</w:t>
      </w:r>
      <w:r w:rsidR="007759E9" w:rsidRPr="007759E9">
        <w:rPr>
          <w:rFonts w:ascii="Arial" w:hAnsi="Arial" w:cs="Arial"/>
          <w:spacing w:val="-4"/>
          <w:sz w:val="24"/>
          <w:szCs w:val="24"/>
        </w:rPr>
        <w:t xml:space="preserve"> 1993</w:t>
      </w:r>
    </w:p>
    <w:p w:rsidR="007759E9" w:rsidRPr="007759E9" w:rsidRDefault="007759E9" w:rsidP="007759E9">
      <w:pPr>
        <w:pStyle w:val="Textoindependiente"/>
        <w:spacing w:line="276" w:lineRule="auto"/>
        <w:ind w:left="90" w:right="89"/>
        <w:rPr>
          <w:rFonts w:ascii="Arial" w:hAnsi="Arial" w:cs="Arial"/>
          <w:b/>
          <w:spacing w:val="-2"/>
          <w:sz w:val="24"/>
          <w:szCs w:val="24"/>
        </w:rPr>
      </w:pPr>
      <w:bookmarkStart w:id="0" w:name="_GoBack"/>
      <w:bookmarkEnd w:id="0"/>
    </w:p>
    <w:p w:rsidR="007759E9" w:rsidRPr="007759E9" w:rsidRDefault="007759E9" w:rsidP="007759E9">
      <w:pPr>
        <w:pStyle w:val="Textoindependiente"/>
        <w:spacing w:line="276" w:lineRule="auto"/>
        <w:ind w:left="90" w:right="89"/>
        <w:jc w:val="center"/>
        <w:rPr>
          <w:rFonts w:ascii="Arial" w:hAnsi="Arial" w:cs="Arial"/>
          <w:b/>
          <w:sz w:val="24"/>
          <w:szCs w:val="24"/>
        </w:rPr>
      </w:pPr>
      <w:r w:rsidRPr="007759E9">
        <w:rPr>
          <w:rFonts w:ascii="Arial" w:hAnsi="Arial" w:cs="Arial"/>
          <w:b/>
          <w:spacing w:val="-2"/>
          <w:sz w:val="24"/>
          <w:szCs w:val="24"/>
        </w:rPr>
        <w:t>CONSIDERANDO</w:t>
      </w:r>
    </w:p>
    <w:p w:rsidR="007759E9" w:rsidRPr="007759E9" w:rsidRDefault="007759E9" w:rsidP="007759E9">
      <w:pPr>
        <w:pStyle w:val="Textoindependiente"/>
        <w:spacing w:before="76"/>
        <w:rPr>
          <w:rFonts w:ascii="Arial" w:hAnsi="Arial" w:cs="Arial"/>
          <w:b/>
          <w:sz w:val="24"/>
          <w:szCs w:val="24"/>
        </w:rPr>
      </w:pPr>
    </w:p>
    <w:p w:rsidR="007759E9" w:rsidRPr="007759E9" w:rsidRDefault="007759E9" w:rsidP="007759E9">
      <w:pPr>
        <w:pStyle w:val="Textoindependiente"/>
        <w:spacing w:line="276" w:lineRule="auto"/>
        <w:ind w:left="260" w:right="262"/>
        <w:jc w:val="both"/>
        <w:rPr>
          <w:rFonts w:ascii="Arial" w:hAnsi="Arial" w:cs="Arial"/>
          <w:sz w:val="24"/>
          <w:szCs w:val="24"/>
        </w:rPr>
      </w:pPr>
      <w:r w:rsidRPr="007759E9">
        <w:rPr>
          <w:rFonts w:ascii="Arial" w:hAnsi="Arial" w:cs="Arial"/>
          <w:sz w:val="24"/>
          <w:szCs w:val="24"/>
        </w:rPr>
        <w:t>Qué artículo 49 de la Constitución política establece la salud como un derecho fundamental y que el Estado debe garantizar a todas las personas el acceso a los servicios de promoción, protección y recuperación de la salud.</w:t>
      </w:r>
    </w:p>
    <w:p w:rsidR="007759E9" w:rsidRPr="007759E9" w:rsidRDefault="007759E9" w:rsidP="007759E9">
      <w:pPr>
        <w:pStyle w:val="Textoindependiente"/>
        <w:spacing w:before="38"/>
        <w:rPr>
          <w:rFonts w:ascii="Arial" w:hAnsi="Arial" w:cs="Arial"/>
          <w:sz w:val="24"/>
          <w:szCs w:val="24"/>
        </w:rPr>
      </w:pPr>
    </w:p>
    <w:p w:rsidR="007759E9" w:rsidRPr="007759E9" w:rsidRDefault="007759E9" w:rsidP="007759E9">
      <w:pPr>
        <w:pStyle w:val="Textoindependiente"/>
        <w:spacing w:line="276" w:lineRule="auto"/>
        <w:ind w:left="260" w:right="270"/>
        <w:jc w:val="both"/>
        <w:rPr>
          <w:rFonts w:ascii="Arial" w:hAnsi="Arial" w:cs="Arial"/>
          <w:sz w:val="24"/>
          <w:szCs w:val="24"/>
        </w:rPr>
      </w:pPr>
      <w:r w:rsidRPr="007759E9">
        <w:rPr>
          <w:rFonts w:ascii="Arial" w:hAnsi="Arial" w:cs="Arial"/>
          <w:sz w:val="24"/>
          <w:szCs w:val="24"/>
        </w:rPr>
        <w:t>Que el artículo 13 de la Constitución política establece el derecho</w:t>
      </w:r>
      <w:r w:rsidRPr="007759E9">
        <w:rPr>
          <w:rFonts w:ascii="Arial" w:hAnsi="Arial" w:cs="Arial"/>
          <w:spacing w:val="-3"/>
          <w:sz w:val="24"/>
          <w:szCs w:val="24"/>
        </w:rPr>
        <w:t xml:space="preserve"> </w:t>
      </w:r>
      <w:r w:rsidRPr="007759E9">
        <w:rPr>
          <w:rFonts w:ascii="Arial" w:hAnsi="Arial" w:cs="Arial"/>
          <w:sz w:val="24"/>
          <w:szCs w:val="24"/>
        </w:rPr>
        <w:t>a</w:t>
      </w:r>
      <w:r w:rsidRPr="007759E9">
        <w:rPr>
          <w:rFonts w:ascii="Arial" w:hAnsi="Arial" w:cs="Arial"/>
          <w:spacing w:val="-3"/>
          <w:sz w:val="24"/>
          <w:szCs w:val="24"/>
        </w:rPr>
        <w:t xml:space="preserve"> </w:t>
      </w:r>
      <w:r w:rsidRPr="007759E9">
        <w:rPr>
          <w:rFonts w:ascii="Arial" w:hAnsi="Arial" w:cs="Arial"/>
          <w:sz w:val="24"/>
          <w:szCs w:val="24"/>
        </w:rPr>
        <w:t>la</w:t>
      </w:r>
      <w:r w:rsidRPr="007759E9">
        <w:rPr>
          <w:rFonts w:ascii="Arial" w:hAnsi="Arial" w:cs="Arial"/>
          <w:spacing w:val="-3"/>
          <w:sz w:val="24"/>
          <w:szCs w:val="24"/>
        </w:rPr>
        <w:t xml:space="preserve"> </w:t>
      </w:r>
      <w:r w:rsidRPr="007759E9">
        <w:rPr>
          <w:rFonts w:ascii="Arial" w:hAnsi="Arial" w:cs="Arial"/>
          <w:sz w:val="24"/>
          <w:szCs w:val="24"/>
        </w:rPr>
        <w:t>igualdad</w:t>
      </w:r>
      <w:r w:rsidRPr="007759E9">
        <w:rPr>
          <w:rFonts w:ascii="Arial" w:hAnsi="Arial" w:cs="Arial"/>
          <w:spacing w:val="-3"/>
          <w:sz w:val="24"/>
          <w:szCs w:val="24"/>
        </w:rPr>
        <w:t xml:space="preserve"> </w:t>
      </w:r>
      <w:r w:rsidRPr="007759E9">
        <w:rPr>
          <w:rFonts w:ascii="Arial" w:hAnsi="Arial" w:cs="Arial"/>
          <w:sz w:val="24"/>
          <w:szCs w:val="24"/>
        </w:rPr>
        <w:t>y</w:t>
      </w:r>
      <w:r w:rsidRPr="007759E9">
        <w:rPr>
          <w:rFonts w:ascii="Arial" w:hAnsi="Arial" w:cs="Arial"/>
          <w:spacing w:val="-3"/>
          <w:sz w:val="24"/>
          <w:szCs w:val="24"/>
        </w:rPr>
        <w:t xml:space="preserve"> </w:t>
      </w:r>
      <w:r w:rsidRPr="007759E9">
        <w:rPr>
          <w:rFonts w:ascii="Arial" w:hAnsi="Arial" w:cs="Arial"/>
          <w:sz w:val="24"/>
          <w:szCs w:val="24"/>
        </w:rPr>
        <w:t>prohíbe la discriminación, protegiendo a las mujeres en situaciones de vulnerabilidad.</w:t>
      </w:r>
    </w:p>
    <w:p w:rsidR="007759E9" w:rsidRPr="007759E9" w:rsidRDefault="007759E9" w:rsidP="007759E9">
      <w:pPr>
        <w:pStyle w:val="Textoindependiente"/>
        <w:spacing w:before="38"/>
        <w:rPr>
          <w:rFonts w:ascii="Arial" w:hAnsi="Arial" w:cs="Arial"/>
          <w:sz w:val="24"/>
          <w:szCs w:val="24"/>
        </w:rPr>
      </w:pPr>
    </w:p>
    <w:p w:rsidR="007759E9" w:rsidRPr="007759E9" w:rsidRDefault="007759E9" w:rsidP="007759E9">
      <w:pPr>
        <w:pStyle w:val="Textoindependiente"/>
        <w:spacing w:line="276" w:lineRule="auto"/>
        <w:ind w:left="260" w:right="271"/>
        <w:jc w:val="both"/>
        <w:rPr>
          <w:rFonts w:ascii="Arial" w:hAnsi="Arial" w:cs="Arial"/>
          <w:sz w:val="24"/>
          <w:szCs w:val="24"/>
        </w:rPr>
      </w:pPr>
      <w:r w:rsidRPr="007759E9">
        <w:rPr>
          <w:rFonts w:ascii="Arial" w:hAnsi="Arial" w:cs="Arial"/>
          <w:sz w:val="24"/>
          <w:szCs w:val="24"/>
        </w:rPr>
        <w:t>Que la Ley 1751 de 2015 regular el derecho fundamental a la Salud, atribuyéndole un valor autónomo e irrenunciable, con el fin de dar acceso a los servicios de manera oportuna, eficaz y segura.</w:t>
      </w:r>
    </w:p>
    <w:p w:rsidR="007759E9" w:rsidRPr="007759E9" w:rsidRDefault="007759E9" w:rsidP="007759E9">
      <w:pPr>
        <w:pStyle w:val="Textoindependiente"/>
        <w:spacing w:before="38"/>
        <w:rPr>
          <w:rFonts w:ascii="Arial" w:hAnsi="Arial" w:cs="Arial"/>
          <w:sz w:val="24"/>
          <w:szCs w:val="24"/>
        </w:rPr>
      </w:pPr>
    </w:p>
    <w:p w:rsidR="007759E9" w:rsidRDefault="007759E9" w:rsidP="007759E9">
      <w:pPr>
        <w:pStyle w:val="Textoindependiente"/>
        <w:spacing w:line="276" w:lineRule="auto"/>
        <w:ind w:left="260" w:right="260"/>
        <w:jc w:val="both"/>
        <w:rPr>
          <w:rFonts w:ascii="Arial" w:hAnsi="Arial" w:cs="Arial"/>
          <w:spacing w:val="-2"/>
          <w:sz w:val="24"/>
          <w:szCs w:val="24"/>
        </w:rPr>
      </w:pPr>
      <w:r w:rsidRPr="007759E9">
        <w:rPr>
          <w:rFonts w:ascii="Arial" w:hAnsi="Arial" w:cs="Arial"/>
          <w:sz w:val="24"/>
          <w:szCs w:val="24"/>
        </w:rPr>
        <w:t>Con la Ley 823 de 2003 establece la obligación, en cabeza del Estado, de generar prevención</w:t>
      </w:r>
      <w:r w:rsidRPr="007759E9">
        <w:rPr>
          <w:rFonts w:ascii="Arial" w:hAnsi="Arial" w:cs="Arial"/>
          <w:spacing w:val="-3"/>
          <w:sz w:val="24"/>
          <w:szCs w:val="24"/>
        </w:rPr>
        <w:t xml:space="preserve"> </w:t>
      </w:r>
      <w:r w:rsidRPr="007759E9">
        <w:rPr>
          <w:rFonts w:ascii="Arial" w:hAnsi="Arial" w:cs="Arial"/>
          <w:sz w:val="24"/>
          <w:szCs w:val="24"/>
        </w:rPr>
        <w:t>y</w:t>
      </w:r>
      <w:r w:rsidRPr="007759E9">
        <w:rPr>
          <w:rFonts w:ascii="Arial" w:hAnsi="Arial" w:cs="Arial"/>
          <w:spacing w:val="-3"/>
          <w:sz w:val="24"/>
          <w:szCs w:val="24"/>
        </w:rPr>
        <w:t xml:space="preserve"> </w:t>
      </w:r>
      <w:r w:rsidRPr="007759E9">
        <w:rPr>
          <w:rFonts w:ascii="Arial" w:hAnsi="Arial" w:cs="Arial"/>
          <w:sz w:val="24"/>
          <w:szCs w:val="24"/>
        </w:rPr>
        <w:t>protección</w:t>
      </w:r>
      <w:r w:rsidRPr="007759E9">
        <w:rPr>
          <w:rFonts w:ascii="Arial" w:hAnsi="Arial" w:cs="Arial"/>
          <w:spacing w:val="-3"/>
          <w:sz w:val="24"/>
          <w:szCs w:val="24"/>
        </w:rPr>
        <w:t xml:space="preserve"> </w:t>
      </w:r>
      <w:r w:rsidRPr="007759E9">
        <w:rPr>
          <w:rFonts w:ascii="Arial" w:hAnsi="Arial" w:cs="Arial"/>
          <w:sz w:val="24"/>
          <w:szCs w:val="24"/>
        </w:rPr>
        <w:t>a</w:t>
      </w:r>
      <w:r w:rsidRPr="007759E9">
        <w:rPr>
          <w:rFonts w:ascii="Arial" w:hAnsi="Arial" w:cs="Arial"/>
          <w:spacing w:val="-3"/>
          <w:sz w:val="24"/>
          <w:szCs w:val="24"/>
        </w:rPr>
        <w:t xml:space="preserve"> </w:t>
      </w:r>
      <w:r w:rsidRPr="007759E9">
        <w:rPr>
          <w:rFonts w:ascii="Arial" w:hAnsi="Arial" w:cs="Arial"/>
          <w:sz w:val="24"/>
          <w:szCs w:val="24"/>
        </w:rPr>
        <w:t>las</w:t>
      </w:r>
      <w:r w:rsidRPr="007759E9">
        <w:rPr>
          <w:rFonts w:ascii="Arial" w:hAnsi="Arial" w:cs="Arial"/>
          <w:spacing w:val="-3"/>
          <w:sz w:val="24"/>
          <w:szCs w:val="24"/>
        </w:rPr>
        <w:t xml:space="preserve"> </w:t>
      </w:r>
      <w:r w:rsidRPr="007759E9">
        <w:rPr>
          <w:rFonts w:ascii="Arial" w:hAnsi="Arial" w:cs="Arial"/>
          <w:sz w:val="24"/>
          <w:szCs w:val="24"/>
        </w:rPr>
        <w:t>mujeres</w:t>
      </w:r>
      <w:r w:rsidRPr="007759E9">
        <w:rPr>
          <w:rFonts w:ascii="Arial" w:hAnsi="Arial" w:cs="Arial"/>
          <w:spacing w:val="-3"/>
          <w:sz w:val="24"/>
          <w:szCs w:val="24"/>
        </w:rPr>
        <w:t xml:space="preserve"> </w:t>
      </w:r>
      <w:r w:rsidRPr="007759E9">
        <w:rPr>
          <w:rFonts w:ascii="Arial" w:hAnsi="Arial" w:cs="Arial"/>
          <w:sz w:val="24"/>
          <w:szCs w:val="24"/>
        </w:rPr>
        <w:t>que</w:t>
      </w:r>
      <w:r w:rsidRPr="007759E9">
        <w:rPr>
          <w:rFonts w:ascii="Arial" w:hAnsi="Arial" w:cs="Arial"/>
          <w:spacing w:val="-3"/>
          <w:sz w:val="24"/>
          <w:szCs w:val="24"/>
        </w:rPr>
        <w:t xml:space="preserve"> </w:t>
      </w:r>
      <w:r w:rsidRPr="007759E9">
        <w:rPr>
          <w:rFonts w:ascii="Arial" w:hAnsi="Arial" w:cs="Arial"/>
          <w:sz w:val="24"/>
          <w:szCs w:val="24"/>
        </w:rPr>
        <w:t>han</w:t>
      </w:r>
      <w:r w:rsidRPr="007759E9">
        <w:rPr>
          <w:rFonts w:ascii="Arial" w:hAnsi="Arial" w:cs="Arial"/>
          <w:spacing w:val="-3"/>
          <w:sz w:val="24"/>
          <w:szCs w:val="24"/>
        </w:rPr>
        <w:t xml:space="preserve"> </w:t>
      </w:r>
      <w:r w:rsidRPr="007759E9">
        <w:rPr>
          <w:rFonts w:ascii="Arial" w:hAnsi="Arial" w:cs="Arial"/>
          <w:sz w:val="24"/>
          <w:szCs w:val="24"/>
        </w:rPr>
        <w:t>sido</w:t>
      </w:r>
      <w:r w:rsidRPr="007759E9">
        <w:rPr>
          <w:rFonts w:ascii="Arial" w:hAnsi="Arial" w:cs="Arial"/>
          <w:spacing w:val="-3"/>
          <w:sz w:val="24"/>
          <w:szCs w:val="24"/>
        </w:rPr>
        <w:t xml:space="preserve"> </w:t>
      </w:r>
      <w:r w:rsidRPr="007759E9">
        <w:rPr>
          <w:rFonts w:ascii="Arial" w:hAnsi="Arial" w:cs="Arial"/>
          <w:sz w:val="24"/>
          <w:szCs w:val="24"/>
        </w:rPr>
        <w:t>víctimas</w:t>
      </w:r>
      <w:r w:rsidRPr="007759E9">
        <w:rPr>
          <w:rFonts w:ascii="Arial" w:hAnsi="Arial" w:cs="Arial"/>
          <w:spacing w:val="-3"/>
          <w:sz w:val="24"/>
          <w:szCs w:val="24"/>
        </w:rPr>
        <w:t xml:space="preserve"> </w:t>
      </w:r>
      <w:r w:rsidRPr="007759E9">
        <w:rPr>
          <w:rFonts w:ascii="Arial" w:hAnsi="Arial" w:cs="Arial"/>
          <w:sz w:val="24"/>
          <w:szCs w:val="24"/>
        </w:rPr>
        <w:t>de</w:t>
      </w:r>
      <w:r w:rsidRPr="007759E9">
        <w:rPr>
          <w:rFonts w:ascii="Arial" w:hAnsi="Arial" w:cs="Arial"/>
          <w:spacing w:val="-3"/>
          <w:sz w:val="24"/>
          <w:szCs w:val="24"/>
        </w:rPr>
        <w:t xml:space="preserve"> </w:t>
      </w:r>
      <w:r w:rsidRPr="007759E9">
        <w:rPr>
          <w:rFonts w:ascii="Arial" w:hAnsi="Arial" w:cs="Arial"/>
          <w:sz w:val="24"/>
          <w:szCs w:val="24"/>
        </w:rPr>
        <w:t>cualquier</w:t>
      </w:r>
      <w:r w:rsidRPr="007759E9">
        <w:rPr>
          <w:rFonts w:ascii="Arial" w:hAnsi="Arial" w:cs="Arial"/>
          <w:spacing w:val="-3"/>
          <w:sz w:val="24"/>
          <w:szCs w:val="24"/>
        </w:rPr>
        <w:t xml:space="preserve"> </w:t>
      </w:r>
      <w:r w:rsidRPr="007759E9">
        <w:rPr>
          <w:rFonts w:ascii="Arial" w:hAnsi="Arial" w:cs="Arial"/>
          <w:sz w:val="24"/>
          <w:szCs w:val="24"/>
        </w:rPr>
        <w:t>tipo</w:t>
      </w:r>
      <w:r w:rsidRPr="007759E9">
        <w:rPr>
          <w:rFonts w:ascii="Arial" w:hAnsi="Arial" w:cs="Arial"/>
          <w:spacing w:val="-3"/>
          <w:sz w:val="24"/>
          <w:szCs w:val="24"/>
        </w:rPr>
        <w:t xml:space="preserve"> </w:t>
      </w:r>
      <w:r w:rsidRPr="007759E9">
        <w:rPr>
          <w:rFonts w:ascii="Arial" w:hAnsi="Arial" w:cs="Arial"/>
          <w:sz w:val="24"/>
          <w:szCs w:val="24"/>
        </w:rPr>
        <w:t>de</w:t>
      </w:r>
      <w:r w:rsidRPr="007759E9">
        <w:rPr>
          <w:rFonts w:ascii="Arial" w:hAnsi="Arial" w:cs="Arial"/>
          <w:spacing w:val="-3"/>
          <w:sz w:val="24"/>
          <w:szCs w:val="24"/>
        </w:rPr>
        <w:t xml:space="preserve"> </w:t>
      </w:r>
      <w:r w:rsidRPr="007759E9">
        <w:rPr>
          <w:rFonts w:ascii="Arial" w:hAnsi="Arial" w:cs="Arial"/>
          <w:sz w:val="24"/>
          <w:szCs w:val="24"/>
        </w:rPr>
        <w:t xml:space="preserve">violencia, incrementando el acceso de las mismas a los servicios de salud con un enfoque de </w:t>
      </w:r>
      <w:r w:rsidRPr="007759E9">
        <w:rPr>
          <w:rFonts w:ascii="Arial" w:hAnsi="Arial" w:cs="Arial"/>
          <w:spacing w:val="-2"/>
          <w:sz w:val="24"/>
          <w:szCs w:val="24"/>
        </w:rPr>
        <w:t>cuidado.</w:t>
      </w:r>
    </w:p>
    <w:p w:rsidR="007759E9" w:rsidRPr="007759E9" w:rsidRDefault="007759E9" w:rsidP="007759E9">
      <w:pPr>
        <w:pStyle w:val="Textoindependiente"/>
        <w:spacing w:line="276" w:lineRule="auto"/>
        <w:ind w:left="260" w:right="260"/>
        <w:jc w:val="both"/>
        <w:rPr>
          <w:rFonts w:ascii="Arial" w:hAnsi="Arial" w:cs="Arial"/>
          <w:sz w:val="24"/>
          <w:szCs w:val="24"/>
        </w:rPr>
      </w:pPr>
    </w:p>
    <w:p w:rsidR="007759E9" w:rsidRPr="007759E9" w:rsidRDefault="007759E9" w:rsidP="007759E9">
      <w:pPr>
        <w:pStyle w:val="Textoindependiente"/>
        <w:spacing w:line="276" w:lineRule="auto"/>
        <w:ind w:left="260" w:right="261"/>
        <w:jc w:val="both"/>
        <w:rPr>
          <w:rFonts w:ascii="Arial" w:hAnsi="Arial" w:cs="Arial"/>
          <w:sz w:val="24"/>
          <w:szCs w:val="24"/>
        </w:rPr>
      </w:pPr>
      <w:r w:rsidRPr="007759E9">
        <w:rPr>
          <w:rFonts w:ascii="Arial" w:hAnsi="Arial" w:cs="Arial"/>
          <w:sz w:val="24"/>
          <w:szCs w:val="24"/>
        </w:rPr>
        <w:t>Que la Ley 1257 de 2008 busca garantizar la prevención y cuidado de cualquier tipo de violencia en contra de las mujeres</w:t>
      </w:r>
    </w:p>
    <w:p w:rsidR="007759E9" w:rsidRPr="007759E9" w:rsidRDefault="007759E9" w:rsidP="007759E9">
      <w:pPr>
        <w:pStyle w:val="Textoindependiente"/>
        <w:spacing w:before="37"/>
        <w:rPr>
          <w:rFonts w:ascii="Arial" w:hAnsi="Arial" w:cs="Arial"/>
          <w:sz w:val="24"/>
          <w:szCs w:val="24"/>
        </w:rPr>
      </w:pPr>
    </w:p>
    <w:p w:rsidR="007759E9" w:rsidRPr="007759E9" w:rsidRDefault="007759E9" w:rsidP="007759E9">
      <w:pPr>
        <w:pStyle w:val="Textoindependiente"/>
        <w:spacing w:before="1" w:line="276" w:lineRule="auto"/>
        <w:ind w:left="260" w:right="264"/>
        <w:jc w:val="both"/>
        <w:rPr>
          <w:rFonts w:ascii="Arial" w:hAnsi="Arial" w:cs="Arial"/>
          <w:sz w:val="24"/>
          <w:szCs w:val="24"/>
        </w:rPr>
      </w:pPr>
      <w:r w:rsidRPr="007759E9">
        <w:rPr>
          <w:rFonts w:ascii="Arial" w:hAnsi="Arial" w:cs="Arial"/>
          <w:sz w:val="24"/>
          <w:szCs w:val="24"/>
        </w:rPr>
        <w:t>Que la Ley 1384 de 2010 reconoce la importancia</w:t>
      </w:r>
      <w:r w:rsidRPr="007759E9">
        <w:rPr>
          <w:rFonts w:ascii="Arial" w:hAnsi="Arial" w:cs="Arial"/>
          <w:spacing w:val="-4"/>
          <w:sz w:val="24"/>
          <w:szCs w:val="24"/>
        </w:rPr>
        <w:t xml:space="preserve"> </w:t>
      </w:r>
      <w:r w:rsidRPr="007759E9">
        <w:rPr>
          <w:rFonts w:ascii="Arial" w:hAnsi="Arial" w:cs="Arial"/>
          <w:sz w:val="24"/>
          <w:szCs w:val="24"/>
        </w:rPr>
        <w:t>del</w:t>
      </w:r>
      <w:r w:rsidRPr="007759E9">
        <w:rPr>
          <w:rFonts w:ascii="Arial" w:hAnsi="Arial" w:cs="Arial"/>
          <w:spacing w:val="-4"/>
          <w:sz w:val="24"/>
          <w:szCs w:val="24"/>
        </w:rPr>
        <w:t xml:space="preserve"> </w:t>
      </w:r>
      <w:r w:rsidRPr="007759E9">
        <w:rPr>
          <w:rFonts w:ascii="Arial" w:hAnsi="Arial" w:cs="Arial"/>
          <w:sz w:val="24"/>
          <w:szCs w:val="24"/>
        </w:rPr>
        <w:t>diagnóstico</w:t>
      </w:r>
      <w:r w:rsidRPr="007759E9">
        <w:rPr>
          <w:rFonts w:ascii="Arial" w:hAnsi="Arial" w:cs="Arial"/>
          <w:spacing w:val="-4"/>
          <w:sz w:val="24"/>
          <w:szCs w:val="24"/>
        </w:rPr>
        <w:t xml:space="preserve"> </w:t>
      </w:r>
      <w:r w:rsidRPr="007759E9">
        <w:rPr>
          <w:rFonts w:ascii="Arial" w:hAnsi="Arial" w:cs="Arial"/>
          <w:sz w:val="24"/>
          <w:szCs w:val="24"/>
        </w:rPr>
        <w:t>y</w:t>
      </w:r>
      <w:r w:rsidRPr="007759E9">
        <w:rPr>
          <w:rFonts w:ascii="Arial" w:hAnsi="Arial" w:cs="Arial"/>
          <w:spacing w:val="-4"/>
          <w:sz w:val="24"/>
          <w:szCs w:val="24"/>
        </w:rPr>
        <w:t xml:space="preserve"> </w:t>
      </w:r>
      <w:r w:rsidRPr="007759E9">
        <w:rPr>
          <w:rFonts w:ascii="Arial" w:hAnsi="Arial" w:cs="Arial"/>
          <w:sz w:val="24"/>
          <w:szCs w:val="24"/>
        </w:rPr>
        <w:t>tratamiento</w:t>
      </w:r>
      <w:r w:rsidRPr="007759E9">
        <w:rPr>
          <w:rFonts w:ascii="Arial" w:hAnsi="Arial" w:cs="Arial"/>
          <w:spacing w:val="-4"/>
          <w:sz w:val="24"/>
          <w:szCs w:val="24"/>
        </w:rPr>
        <w:t xml:space="preserve"> </w:t>
      </w:r>
      <w:r w:rsidRPr="007759E9">
        <w:rPr>
          <w:rFonts w:ascii="Arial" w:hAnsi="Arial" w:cs="Arial"/>
          <w:sz w:val="24"/>
          <w:szCs w:val="24"/>
        </w:rPr>
        <w:t>temprano de enfermedades crónicas que afectan la vida de las mujeres</w:t>
      </w:r>
    </w:p>
    <w:p w:rsidR="007759E9" w:rsidRPr="007759E9" w:rsidRDefault="007759E9" w:rsidP="007759E9">
      <w:pPr>
        <w:pStyle w:val="Textoindependiente"/>
        <w:spacing w:before="37"/>
        <w:rPr>
          <w:rFonts w:ascii="Arial" w:hAnsi="Arial" w:cs="Arial"/>
          <w:sz w:val="24"/>
          <w:szCs w:val="24"/>
        </w:rPr>
      </w:pPr>
    </w:p>
    <w:p w:rsidR="007759E9" w:rsidRPr="007759E9" w:rsidRDefault="007759E9" w:rsidP="00410350">
      <w:pPr>
        <w:pStyle w:val="Textoindependiente"/>
        <w:spacing w:before="1" w:line="276" w:lineRule="auto"/>
        <w:ind w:left="260" w:right="264"/>
        <w:jc w:val="both"/>
        <w:rPr>
          <w:rFonts w:ascii="Arial" w:hAnsi="Arial" w:cs="Arial"/>
          <w:sz w:val="24"/>
          <w:szCs w:val="24"/>
        </w:rPr>
      </w:pPr>
      <w:r w:rsidRPr="007759E9">
        <w:rPr>
          <w:rFonts w:ascii="Arial" w:hAnsi="Arial" w:cs="Arial"/>
          <w:sz w:val="24"/>
          <w:szCs w:val="24"/>
        </w:rPr>
        <w:t>Que la Ley 2338 de 2023 establece los lineamientos para la política pública en</w:t>
      </w:r>
      <w:r w:rsidRPr="007759E9">
        <w:rPr>
          <w:rFonts w:ascii="Arial" w:hAnsi="Arial" w:cs="Arial"/>
          <w:spacing w:val="40"/>
          <w:sz w:val="24"/>
          <w:szCs w:val="24"/>
        </w:rPr>
        <w:t xml:space="preserve"> </w:t>
      </w:r>
      <w:r w:rsidRPr="007759E9">
        <w:rPr>
          <w:rFonts w:ascii="Arial" w:hAnsi="Arial" w:cs="Arial"/>
          <w:sz w:val="24"/>
          <w:szCs w:val="24"/>
        </w:rPr>
        <w:t xml:space="preserve">prevención, diagnóstico temprano y tratamiento integral de la endometriosis y para </w:t>
      </w:r>
      <w:r w:rsidRPr="007759E9">
        <w:rPr>
          <w:rFonts w:ascii="Arial" w:hAnsi="Arial" w:cs="Arial"/>
          <w:sz w:val="24"/>
          <w:szCs w:val="24"/>
        </w:rPr>
        <w:lastRenderedPageBreak/>
        <w:t>la promoción y sensibilización ante la enfermedad</w:t>
      </w:r>
    </w:p>
    <w:p w:rsidR="007759E9" w:rsidRPr="007759E9" w:rsidRDefault="007759E9" w:rsidP="00410350">
      <w:pPr>
        <w:pStyle w:val="Textoindependiente"/>
        <w:spacing w:before="37"/>
        <w:jc w:val="both"/>
        <w:rPr>
          <w:rFonts w:ascii="Arial" w:hAnsi="Arial" w:cs="Arial"/>
          <w:sz w:val="24"/>
          <w:szCs w:val="24"/>
        </w:rPr>
      </w:pPr>
    </w:p>
    <w:p w:rsidR="007759E9" w:rsidRPr="007759E9" w:rsidRDefault="007759E9" w:rsidP="00410350">
      <w:pPr>
        <w:pStyle w:val="Textoindependiente"/>
        <w:spacing w:before="1" w:line="276" w:lineRule="auto"/>
        <w:ind w:left="260" w:right="263"/>
        <w:jc w:val="both"/>
        <w:rPr>
          <w:rFonts w:ascii="Arial" w:hAnsi="Arial" w:cs="Arial"/>
          <w:sz w:val="24"/>
          <w:szCs w:val="24"/>
        </w:rPr>
      </w:pPr>
      <w:r w:rsidRPr="007759E9">
        <w:rPr>
          <w:rFonts w:ascii="Arial" w:hAnsi="Arial" w:cs="Arial"/>
          <w:sz w:val="24"/>
          <w:szCs w:val="24"/>
        </w:rPr>
        <w:t>Que el Decreto 780 de 2016 establece que los tratamientos para las enfermedades crónicas deben ser cubiertos por el sistema de salud.</w:t>
      </w:r>
    </w:p>
    <w:p w:rsidR="007759E9" w:rsidRPr="007759E9" w:rsidRDefault="007759E9" w:rsidP="00410350">
      <w:pPr>
        <w:pStyle w:val="Textoindependiente"/>
        <w:spacing w:before="37"/>
        <w:jc w:val="both"/>
        <w:rPr>
          <w:rFonts w:ascii="Arial" w:hAnsi="Arial" w:cs="Arial"/>
          <w:sz w:val="24"/>
          <w:szCs w:val="24"/>
        </w:rPr>
      </w:pPr>
    </w:p>
    <w:p w:rsidR="007759E9" w:rsidRPr="007759E9" w:rsidRDefault="007759E9" w:rsidP="00410350">
      <w:pPr>
        <w:pStyle w:val="Textoindependiente"/>
        <w:ind w:left="260"/>
        <w:jc w:val="both"/>
        <w:rPr>
          <w:rFonts w:ascii="Arial" w:hAnsi="Arial" w:cs="Arial"/>
          <w:sz w:val="24"/>
          <w:szCs w:val="24"/>
        </w:rPr>
      </w:pPr>
      <w:r w:rsidRPr="007759E9">
        <w:rPr>
          <w:rFonts w:ascii="Arial" w:hAnsi="Arial" w:cs="Arial"/>
          <w:sz w:val="24"/>
          <w:szCs w:val="24"/>
        </w:rPr>
        <w:t>Que</w:t>
      </w:r>
      <w:r w:rsidRPr="007759E9">
        <w:rPr>
          <w:rFonts w:ascii="Arial" w:hAnsi="Arial" w:cs="Arial"/>
          <w:spacing w:val="-8"/>
          <w:sz w:val="24"/>
          <w:szCs w:val="24"/>
        </w:rPr>
        <w:t xml:space="preserve"> </w:t>
      </w:r>
      <w:r w:rsidRPr="007759E9">
        <w:rPr>
          <w:rFonts w:ascii="Arial" w:hAnsi="Arial" w:cs="Arial"/>
          <w:sz w:val="24"/>
          <w:szCs w:val="24"/>
        </w:rPr>
        <w:t>el</w:t>
      </w:r>
      <w:r w:rsidRPr="007759E9">
        <w:rPr>
          <w:rFonts w:ascii="Arial" w:hAnsi="Arial" w:cs="Arial"/>
          <w:spacing w:val="-5"/>
          <w:sz w:val="24"/>
          <w:szCs w:val="24"/>
        </w:rPr>
        <w:t xml:space="preserve"> </w:t>
      </w:r>
      <w:r w:rsidRPr="007759E9">
        <w:rPr>
          <w:rFonts w:ascii="Arial" w:hAnsi="Arial" w:cs="Arial"/>
          <w:sz w:val="24"/>
          <w:szCs w:val="24"/>
        </w:rPr>
        <w:t>Decreto</w:t>
      </w:r>
      <w:r w:rsidRPr="007759E9">
        <w:rPr>
          <w:rFonts w:ascii="Arial" w:hAnsi="Arial" w:cs="Arial"/>
          <w:spacing w:val="-5"/>
          <w:sz w:val="24"/>
          <w:szCs w:val="24"/>
        </w:rPr>
        <w:t xml:space="preserve"> </w:t>
      </w:r>
      <w:r w:rsidRPr="007759E9">
        <w:rPr>
          <w:rFonts w:ascii="Arial" w:hAnsi="Arial" w:cs="Arial"/>
          <w:sz w:val="24"/>
          <w:szCs w:val="24"/>
        </w:rPr>
        <w:t>1477</w:t>
      </w:r>
      <w:r w:rsidRPr="007759E9">
        <w:rPr>
          <w:rFonts w:ascii="Arial" w:hAnsi="Arial" w:cs="Arial"/>
          <w:spacing w:val="-5"/>
          <w:sz w:val="24"/>
          <w:szCs w:val="24"/>
        </w:rPr>
        <w:t xml:space="preserve"> </w:t>
      </w:r>
      <w:r w:rsidRPr="007759E9">
        <w:rPr>
          <w:rFonts w:ascii="Arial" w:hAnsi="Arial" w:cs="Arial"/>
          <w:sz w:val="24"/>
          <w:szCs w:val="24"/>
        </w:rPr>
        <w:t>de</w:t>
      </w:r>
      <w:r w:rsidRPr="007759E9">
        <w:rPr>
          <w:rFonts w:ascii="Arial" w:hAnsi="Arial" w:cs="Arial"/>
          <w:spacing w:val="-5"/>
          <w:sz w:val="24"/>
          <w:szCs w:val="24"/>
        </w:rPr>
        <w:t xml:space="preserve"> </w:t>
      </w:r>
      <w:r w:rsidRPr="007759E9">
        <w:rPr>
          <w:rFonts w:ascii="Arial" w:hAnsi="Arial" w:cs="Arial"/>
          <w:sz w:val="24"/>
          <w:szCs w:val="24"/>
        </w:rPr>
        <w:t>2014</w:t>
      </w:r>
      <w:r w:rsidRPr="007759E9">
        <w:rPr>
          <w:rFonts w:ascii="Arial" w:hAnsi="Arial" w:cs="Arial"/>
          <w:spacing w:val="-6"/>
          <w:sz w:val="24"/>
          <w:szCs w:val="24"/>
        </w:rPr>
        <w:t xml:space="preserve"> </w:t>
      </w:r>
      <w:r w:rsidRPr="007759E9">
        <w:rPr>
          <w:rFonts w:ascii="Arial" w:hAnsi="Arial" w:cs="Arial"/>
          <w:sz w:val="24"/>
          <w:szCs w:val="24"/>
        </w:rPr>
        <w:t>dictamina</w:t>
      </w:r>
      <w:r w:rsidRPr="007759E9">
        <w:rPr>
          <w:rFonts w:ascii="Arial" w:hAnsi="Arial" w:cs="Arial"/>
          <w:spacing w:val="-5"/>
          <w:sz w:val="24"/>
          <w:szCs w:val="24"/>
        </w:rPr>
        <w:t xml:space="preserve"> </w:t>
      </w:r>
      <w:r w:rsidRPr="007759E9">
        <w:rPr>
          <w:rFonts w:ascii="Arial" w:hAnsi="Arial" w:cs="Arial"/>
          <w:sz w:val="24"/>
          <w:szCs w:val="24"/>
        </w:rPr>
        <w:t>las</w:t>
      </w:r>
      <w:r w:rsidRPr="007759E9">
        <w:rPr>
          <w:rFonts w:ascii="Arial" w:hAnsi="Arial" w:cs="Arial"/>
          <w:spacing w:val="-5"/>
          <w:sz w:val="24"/>
          <w:szCs w:val="24"/>
        </w:rPr>
        <w:t xml:space="preserve"> </w:t>
      </w:r>
      <w:r w:rsidRPr="007759E9">
        <w:rPr>
          <w:rFonts w:ascii="Arial" w:hAnsi="Arial" w:cs="Arial"/>
          <w:sz w:val="24"/>
          <w:szCs w:val="24"/>
        </w:rPr>
        <w:t>nuevas</w:t>
      </w:r>
      <w:r w:rsidRPr="007759E9">
        <w:rPr>
          <w:rFonts w:ascii="Arial" w:hAnsi="Arial" w:cs="Arial"/>
          <w:spacing w:val="-5"/>
          <w:sz w:val="24"/>
          <w:szCs w:val="24"/>
        </w:rPr>
        <w:t xml:space="preserve"> </w:t>
      </w:r>
      <w:r w:rsidRPr="007759E9">
        <w:rPr>
          <w:rFonts w:ascii="Arial" w:hAnsi="Arial" w:cs="Arial"/>
          <w:sz w:val="24"/>
          <w:szCs w:val="24"/>
        </w:rPr>
        <w:t>enfermedades</w:t>
      </w:r>
      <w:r w:rsidRPr="007759E9">
        <w:rPr>
          <w:rFonts w:ascii="Arial" w:hAnsi="Arial" w:cs="Arial"/>
          <w:spacing w:val="-5"/>
          <w:sz w:val="24"/>
          <w:szCs w:val="24"/>
        </w:rPr>
        <w:t xml:space="preserve"> </w:t>
      </w:r>
      <w:r w:rsidRPr="007759E9">
        <w:rPr>
          <w:rFonts w:ascii="Arial" w:hAnsi="Arial" w:cs="Arial"/>
          <w:spacing w:val="-2"/>
          <w:sz w:val="24"/>
          <w:szCs w:val="24"/>
        </w:rPr>
        <w:t>laborales</w:t>
      </w:r>
    </w:p>
    <w:p w:rsidR="007759E9" w:rsidRPr="007759E9" w:rsidRDefault="007759E9" w:rsidP="00410350">
      <w:pPr>
        <w:pStyle w:val="Textoindependiente"/>
        <w:spacing w:before="76"/>
        <w:jc w:val="both"/>
        <w:rPr>
          <w:rFonts w:ascii="Arial" w:hAnsi="Arial" w:cs="Arial"/>
          <w:sz w:val="24"/>
          <w:szCs w:val="24"/>
        </w:rPr>
      </w:pPr>
    </w:p>
    <w:p w:rsidR="007759E9" w:rsidRPr="007759E9" w:rsidRDefault="007759E9" w:rsidP="007759E9">
      <w:pPr>
        <w:pStyle w:val="Textoindependiente"/>
        <w:spacing w:line="276" w:lineRule="auto"/>
        <w:ind w:left="260" w:right="260"/>
        <w:jc w:val="both"/>
        <w:rPr>
          <w:rFonts w:ascii="Arial" w:hAnsi="Arial" w:cs="Arial"/>
          <w:sz w:val="24"/>
          <w:szCs w:val="24"/>
        </w:rPr>
      </w:pPr>
      <w:r w:rsidRPr="007759E9">
        <w:rPr>
          <w:rFonts w:ascii="Arial" w:hAnsi="Arial" w:cs="Arial"/>
          <w:sz w:val="24"/>
          <w:szCs w:val="24"/>
        </w:rPr>
        <w:t>Que la Política de Salud y Calidad de Vida</w:t>
      </w:r>
      <w:r w:rsidRPr="007759E9">
        <w:rPr>
          <w:rFonts w:ascii="Arial" w:hAnsi="Arial" w:cs="Arial"/>
          <w:spacing w:val="-4"/>
          <w:sz w:val="24"/>
          <w:szCs w:val="24"/>
        </w:rPr>
        <w:t xml:space="preserve"> </w:t>
      </w:r>
      <w:r w:rsidRPr="007759E9">
        <w:rPr>
          <w:rFonts w:ascii="Arial" w:hAnsi="Arial" w:cs="Arial"/>
          <w:sz w:val="24"/>
          <w:szCs w:val="24"/>
        </w:rPr>
        <w:t>de</w:t>
      </w:r>
      <w:r w:rsidRPr="007759E9">
        <w:rPr>
          <w:rFonts w:ascii="Arial" w:hAnsi="Arial" w:cs="Arial"/>
          <w:spacing w:val="-4"/>
          <w:sz w:val="24"/>
          <w:szCs w:val="24"/>
        </w:rPr>
        <w:t xml:space="preserve"> </w:t>
      </w:r>
      <w:r w:rsidRPr="007759E9">
        <w:rPr>
          <w:rFonts w:ascii="Arial" w:hAnsi="Arial" w:cs="Arial"/>
          <w:sz w:val="24"/>
          <w:szCs w:val="24"/>
        </w:rPr>
        <w:t>los</w:t>
      </w:r>
      <w:r w:rsidRPr="007759E9">
        <w:rPr>
          <w:rFonts w:ascii="Arial" w:hAnsi="Arial" w:cs="Arial"/>
          <w:spacing w:val="-4"/>
          <w:sz w:val="24"/>
          <w:szCs w:val="24"/>
        </w:rPr>
        <w:t xml:space="preserve"> </w:t>
      </w:r>
      <w:r w:rsidRPr="007759E9">
        <w:rPr>
          <w:rFonts w:ascii="Arial" w:hAnsi="Arial" w:cs="Arial"/>
          <w:sz w:val="24"/>
          <w:szCs w:val="24"/>
        </w:rPr>
        <w:t>Trabajadores</w:t>
      </w:r>
      <w:r w:rsidRPr="007759E9">
        <w:rPr>
          <w:rFonts w:ascii="Arial" w:hAnsi="Arial" w:cs="Arial"/>
          <w:spacing w:val="-4"/>
          <w:sz w:val="24"/>
          <w:szCs w:val="24"/>
        </w:rPr>
        <w:t xml:space="preserve"> </w:t>
      </w:r>
      <w:r w:rsidRPr="007759E9">
        <w:rPr>
          <w:rFonts w:ascii="Arial" w:hAnsi="Arial" w:cs="Arial"/>
          <w:sz w:val="24"/>
          <w:szCs w:val="24"/>
        </w:rPr>
        <w:t>y</w:t>
      </w:r>
      <w:r w:rsidRPr="007759E9">
        <w:rPr>
          <w:rFonts w:ascii="Arial" w:hAnsi="Arial" w:cs="Arial"/>
          <w:spacing w:val="-4"/>
          <w:sz w:val="24"/>
          <w:szCs w:val="24"/>
        </w:rPr>
        <w:t xml:space="preserve"> </w:t>
      </w:r>
      <w:r w:rsidRPr="007759E9">
        <w:rPr>
          <w:rFonts w:ascii="Arial" w:hAnsi="Arial" w:cs="Arial"/>
          <w:sz w:val="24"/>
          <w:szCs w:val="24"/>
        </w:rPr>
        <w:t>Trabajadoras</w:t>
      </w:r>
      <w:r w:rsidRPr="007759E9">
        <w:rPr>
          <w:rFonts w:ascii="Arial" w:hAnsi="Arial" w:cs="Arial"/>
          <w:spacing w:val="-4"/>
          <w:sz w:val="24"/>
          <w:szCs w:val="24"/>
        </w:rPr>
        <w:t xml:space="preserve"> </w:t>
      </w:r>
      <w:r w:rsidRPr="007759E9">
        <w:rPr>
          <w:rFonts w:ascii="Arial" w:hAnsi="Arial" w:cs="Arial"/>
          <w:sz w:val="24"/>
          <w:szCs w:val="24"/>
        </w:rPr>
        <w:t>de</w:t>
      </w:r>
      <w:r w:rsidRPr="007759E9">
        <w:rPr>
          <w:rFonts w:ascii="Arial" w:hAnsi="Arial" w:cs="Arial"/>
          <w:spacing w:val="-4"/>
          <w:sz w:val="24"/>
          <w:szCs w:val="24"/>
        </w:rPr>
        <w:t xml:space="preserve"> </w:t>
      </w:r>
      <w:r w:rsidRPr="007759E9">
        <w:rPr>
          <w:rFonts w:ascii="Arial" w:hAnsi="Arial" w:cs="Arial"/>
          <w:sz w:val="24"/>
          <w:szCs w:val="24"/>
        </w:rPr>
        <w:t>Bogotá tiene como objetivo general promover condiciones de salud, trabajo y vida de los trabajadores y trabajadoras, sus familias y su entorno, teniendo en cuenta</w:t>
      </w:r>
      <w:r w:rsidRPr="007759E9">
        <w:rPr>
          <w:rFonts w:ascii="Arial" w:hAnsi="Arial" w:cs="Arial"/>
          <w:spacing w:val="-3"/>
          <w:sz w:val="24"/>
          <w:szCs w:val="24"/>
        </w:rPr>
        <w:t xml:space="preserve"> </w:t>
      </w:r>
      <w:r w:rsidRPr="007759E9">
        <w:rPr>
          <w:rFonts w:ascii="Arial" w:hAnsi="Arial" w:cs="Arial"/>
          <w:sz w:val="24"/>
          <w:szCs w:val="24"/>
        </w:rPr>
        <w:t>las</w:t>
      </w:r>
      <w:r w:rsidRPr="007759E9">
        <w:rPr>
          <w:rFonts w:ascii="Arial" w:hAnsi="Arial" w:cs="Arial"/>
          <w:spacing w:val="-3"/>
          <w:sz w:val="24"/>
          <w:szCs w:val="24"/>
        </w:rPr>
        <w:t xml:space="preserve"> </w:t>
      </w:r>
      <w:r w:rsidRPr="007759E9">
        <w:rPr>
          <w:rFonts w:ascii="Arial" w:hAnsi="Arial" w:cs="Arial"/>
          <w:sz w:val="24"/>
          <w:szCs w:val="24"/>
        </w:rPr>
        <w:t>diferencias de la población en Bogotá</w:t>
      </w:r>
    </w:p>
    <w:p w:rsidR="007759E9" w:rsidRPr="007759E9" w:rsidRDefault="007759E9" w:rsidP="007759E9">
      <w:pPr>
        <w:pStyle w:val="Textoindependiente"/>
        <w:spacing w:before="38"/>
        <w:rPr>
          <w:rFonts w:ascii="Arial" w:hAnsi="Arial" w:cs="Arial"/>
          <w:sz w:val="24"/>
          <w:szCs w:val="24"/>
        </w:rPr>
      </w:pPr>
    </w:p>
    <w:p w:rsidR="007759E9" w:rsidRPr="007759E9" w:rsidRDefault="007759E9" w:rsidP="007759E9">
      <w:pPr>
        <w:pStyle w:val="Textoindependiente"/>
        <w:spacing w:line="276" w:lineRule="auto"/>
        <w:ind w:left="260" w:right="259"/>
        <w:jc w:val="both"/>
        <w:rPr>
          <w:rFonts w:ascii="Arial" w:hAnsi="Arial" w:cs="Arial"/>
          <w:sz w:val="24"/>
          <w:szCs w:val="24"/>
        </w:rPr>
      </w:pPr>
      <w:r w:rsidRPr="007759E9">
        <w:rPr>
          <w:rFonts w:ascii="Arial" w:hAnsi="Arial" w:cs="Arial"/>
          <w:sz w:val="24"/>
          <w:szCs w:val="24"/>
        </w:rPr>
        <w:t>Que el Acuerdo Distrital 927 de 2024, por medio del cual se expide el Plan Distrital de Desarrollo para la ciudad de Bogotá 2024-2027 “Bogotá camina segura” tiene como uno de sus objetivos estratégicos “ Bogotá</w:t>
      </w:r>
      <w:r w:rsidRPr="007759E9">
        <w:rPr>
          <w:rFonts w:ascii="Arial" w:hAnsi="Arial" w:cs="Arial"/>
          <w:spacing w:val="-3"/>
          <w:sz w:val="24"/>
          <w:szCs w:val="24"/>
        </w:rPr>
        <w:t xml:space="preserve"> </w:t>
      </w:r>
      <w:r w:rsidRPr="007759E9">
        <w:rPr>
          <w:rFonts w:ascii="Arial" w:hAnsi="Arial" w:cs="Arial"/>
          <w:sz w:val="24"/>
          <w:szCs w:val="24"/>
        </w:rPr>
        <w:t>confía</w:t>
      </w:r>
      <w:r w:rsidRPr="007759E9">
        <w:rPr>
          <w:rFonts w:ascii="Arial" w:hAnsi="Arial" w:cs="Arial"/>
          <w:spacing w:val="-3"/>
          <w:sz w:val="24"/>
          <w:szCs w:val="24"/>
        </w:rPr>
        <w:t xml:space="preserve"> </w:t>
      </w:r>
      <w:r w:rsidRPr="007759E9">
        <w:rPr>
          <w:rFonts w:ascii="Arial" w:hAnsi="Arial" w:cs="Arial"/>
          <w:sz w:val="24"/>
          <w:szCs w:val="24"/>
        </w:rPr>
        <w:t>en</w:t>
      </w:r>
      <w:r w:rsidRPr="007759E9">
        <w:rPr>
          <w:rFonts w:ascii="Arial" w:hAnsi="Arial" w:cs="Arial"/>
          <w:spacing w:val="-3"/>
          <w:sz w:val="24"/>
          <w:szCs w:val="24"/>
        </w:rPr>
        <w:t xml:space="preserve"> </w:t>
      </w:r>
      <w:r w:rsidRPr="007759E9">
        <w:rPr>
          <w:rFonts w:ascii="Arial" w:hAnsi="Arial" w:cs="Arial"/>
          <w:sz w:val="24"/>
          <w:szCs w:val="24"/>
        </w:rPr>
        <w:t>su</w:t>
      </w:r>
      <w:r w:rsidRPr="007759E9">
        <w:rPr>
          <w:rFonts w:ascii="Arial" w:hAnsi="Arial" w:cs="Arial"/>
          <w:spacing w:val="-3"/>
          <w:sz w:val="24"/>
          <w:szCs w:val="24"/>
        </w:rPr>
        <w:t xml:space="preserve"> </w:t>
      </w:r>
      <w:r w:rsidRPr="007759E9">
        <w:rPr>
          <w:rFonts w:ascii="Arial" w:hAnsi="Arial" w:cs="Arial"/>
          <w:sz w:val="24"/>
          <w:szCs w:val="24"/>
        </w:rPr>
        <w:t>bien-estar”,</w:t>
      </w:r>
      <w:r w:rsidRPr="007759E9">
        <w:rPr>
          <w:rFonts w:ascii="Arial" w:hAnsi="Arial" w:cs="Arial"/>
          <w:spacing w:val="-3"/>
          <w:sz w:val="24"/>
          <w:szCs w:val="24"/>
        </w:rPr>
        <w:t xml:space="preserve"> </w:t>
      </w:r>
      <w:r w:rsidRPr="007759E9">
        <w:rPr>
          <w:rFonts w:ascii="Arial" w:hAnsi="Arial" w:cs="Arial"/>
          <w:sz w:val="24"/>
          <w:szCs w:val="24"/>
        </w:rPr>
        <w:t>el</w:t>
      </w:r>
      <w:r w:rsidRPr="007759E9">
        <w:rPr>
          <w:rFonts w:ascii="Arial" w:hAnsi="Arial" w:cs="Arial"/>
          <w:spacing w:val="-3"/>
          <w:sz w:val="24"/>
          <w:szCs w:val="24"/>
        </w:rPr>
        <w:t xml:space="preserve"> </w:t>
      </w:r>
      <w:r w:rsidRPr="007759E9">
        <w:rPr>
          <w:rFonts w:ascii="Arial" w:hAnsi="Arial" w:cs="Arial"/>
          <w:sz w:val="24"/>
          <w:szCs w:val="24"/>
        </w:rPr>
        <w:t>cual</w:t>
      </w:r>
      <w:r w:rsidRPr="007759E9">
        <w:rPr>
          <w:rFonts w:ascii="Arial" w:hAnsi="Arial" w:cs="Arial"/>
          <w:spacing w:val="-3"/>
          <w:sz w:val="24"/>
          <w:szCs w:val="24"/>
        </w:rPr>
        <w:t xml:space="preserve"> </w:t>
      </w:r>
      <w:r w:rsidRPr="007759E9">
        <w:rPr>
          <w:rFonts w:ascii="Arial" w:hAnsi="Arial" w:cs="Arial"/>
          <w:sz w:val="24"/>
          <w:szCs w:val="24"/>
        </w:rPr>
        <w:t>contiene</w:t>
      </w:r>
      <w:r w:rsidRPr="007759E9">
        <w:rPr>
          <w:rFonts w:ascii="Arial" w:hAnsi="Arial" w:cs="Arial"/>
          <w:spacing w:val="-3"/>
          <w:sz w:val="24"/>
          <w:szCs w:val="24"/>
        </w:rPr>
        <w:t xml:space="preserve"> </w:t>
      </w:r>
      <w:r w:rsidRPr="007759E9">
        <w:rPr>
          <w:rFonts w:ascii="Arial" w:hAnsi="Arial" w:cs="Arial"/>
          <w:sz w:val="24"/>
          <w:szCs w:val="24"/>
        </w:rPr>
        <w:t>el</w:t>
      </w:r>
      <w:r w:rsidRPr="007759E9">
        <w:rPr>
          <w:rFonts w:ascii="Arial" w:hAnsi="Arial" w:cs="Arial"/>
          <w:spacing w:val="-3"/>
          <w:sz w:val="24"/>
          <w:szCs w:val="24"/>
        </w:rPr>
        <w:t xml:space="preserve"> </w:t>
      </w:r>
      <w:r w:rsidRPr="007759E9">
        <w:rPr>
          <w:rFonts w:ascii="Arial" w:hAnsi="Arial" w:cs="Arial"/>
          <w:sz w:val="24"/>
          <w:szCs w:val="24"/>
        </w:rPr>
        <w:t>artículo 10.4, programa 10 Salud Pública Integrada e Integral, el cual busca, entre otras cosas, adelantar acciones orientadas a lograr una gestión en salud coordinada para incidir en</w:t>
      </w:r>
      <w:r w:rsidRPr="007759E9">
        <w:rPr>
          <w:rFonts w:ascii="Arial" w:hAnsi="Arial" w:cs="Arial"/>
          <w:spacing w:val="-3"/>
          <w:sz w:val="24"/>
          <w:szCs w:val="24"/>
        </w:rPr>
        <w:t xml:space="preserve"> </w:t>
      </w:r>
      <w:r w:rsidRPr="007759E9">
        <w:rPr>
          <w:rFonts w:ascii="Arial" w:hAnsi="Arial" w:cs="Arial"/>
          <w:sz w:val="24"/>
          <w:szCs w:val="24"/>
        </w:rPr>
        <w:t>la capacidad de la ciudad en atender las diferentes enfermedades tanto físicas como mentales de los habitantes; y en busca de reducir las inequidades de la población</w:t>
      </w:r>
    </w:p>
    <w:p w:rsidR="007759E9" w:rsidRPr="007759E9" w:rsidRDefault="007759E9" w:rsidP="007759E9">
      <w:pPr>
        <w:pStyle w:val="Textoindependiente"/>
        <w:spacing w:before="173"/>
        <w:rPr>
          <w:rFonts w:ascii="Arial" w:hAnsi="Arial" w:cs="Arial"/>
          <w:sz w:val="24"/>
          <w:szCs w:val="24"/>
        </w:rPr>
      </w:pPr>
    </w:p>
    <w:p w:rsidR="007759E9" w:rsidRPr="007759E9" w:rsidRDefault="007759E9" w:rsidP="007759E9">
      <w:pPr>
        <w:ind w:left="90" w:right="90"/>
        <w:jc w:val="center"/>
        <w:rPr>
          <w:rFonts w:ascii="Arial" w:hAnsi="Arial" w:cs="Arial"/>
          <w:b/>
          <w:sz w:val="24"/>
          <w:szCs w:val="24"/>
        </w:rPr>
      </w:pPr>
      <w:r w:rsidRPr="007759E9">
        <w:rPr>
          <w:rFonts w:ascii="Arial" w:hAnsi="Arial" w:cs="Arial"/>
          <w:b/>
          <w:spacing w:val="-2"/>
          <w:sz w:val="24"/>
          <w:szCs w:val="24"/>
        </w:rPr>
        <w:t>A</w:t>
      </w:r>
      <w:r w:rsidR="00410350">
        <w:rPr>
          <w:rFonts w:ascii="Arial" w:hAnsi="Arial" w:cs="Arial"/>
          <w:b/>
          <w:spacing w:val="-2"/>
          <w:sz w:val="24"/>
          <w:szCs w:val="24"/>
        </w:rPr>
        <w:t xml:space="preserve"> </w:t>
      </w:r>
      <w:r w:rsidRPr="007759E9">
        <w:rPr>
          <w:rFonts w:ascii="Arial" w:hAnsi="Arial" w:cs="Arial"/>
          <w:b/>
          <w:spacing w:val="-2"/>
          <w:sz w:val="24"/>
          <w:szCs w:val="24"/>
        </w:rPr>
        <w:t>C</w:t>
      </w:r>
      <w:r w:rsidR="00410350">
        <w:rPr>
          <w:rFonts w:ascii="Arial" w:hAnsi="Arial" w:cs="Arial"/>
          <w:b/>
          <w:spacing w:val="-2"/>
          <w:sz w:val="24"/>
          <w:szCs w:val="24"/>
        </w:rPr>
        <w:t xml:space="preserve"> </w:t>
      </w:r>
      <w:r w:rsidRPr="007759E9">
        <w:rPr>
          <w:rFonts w:ascii="Arial" w:hAnsi="Arial" w:cs="Arial"/>
          <w:b/>
          <w:spacing w:val="-2"/>
          <w:sz w:val="24"/>
          <w:szCs w:val="24"/>
        </w:rPr>
        <w:t>U</w:t>
      </w:r>
      <w:r w:rsidR="00410350">
        <w:rPr>
          <w:rFonts w:ascii="Arial" w:hAnsi="Arial" w:cs="Arial"/>
          <w:b/>
          <w:spacing w:val="-2"/>
          <w:sz w:val="24"/>
          <w:szCs w:val="24"/>
        </w:rPr>
        <w:t xml:space="preserve"> </w:t>
      </w:r>
      <w:r w:rsidRPr="007759E9">
        <w:rPr>
          <w:rFonts w:ascii="Arial" w:hAnsi="Arial" w:cs="Arial"/>
          <w:b/>
          <w:spacing w:val="-2"/>
          <w:sz w:val="24"/>
          <w:szCs w:val="24"/>
        </w:rPr>
        <w:t>E</w:t>
      </w:r>
      <w:r w:rsidR="00410350">
        <w:rPr>
          <w:rFonts w:ascii="Arial" w:hAnsi="Arial" w:cs="Arial"/>
          <w:b/>
          <w:spacing w:val="-2"/>
          <w:sz w:val="24"/>
          <w:szCs w:val="24"/>
        </w:rPr>
        <w:t xml:space="preserve"> </w:t>
      </w:r>
      <w:r w:rsidRPr="007759E9">
        <w:rPr>
          <w:rFonts w:ascii="Arial" w:hAnsi="Arial" w:cs="Arial"/>
          <w:b/>
          <w:spacing w:val="-2"/>
          <w:sz w:val="24"/>
          <w:szCs w:val="24"/>
        </w:rPr>
        <w:t>R</w:t>
      </w:r>
      <w:r w:rsidR="00410350">
        <w:rPr>
          <w:rFonts w:ascii="Arial" w:hAnsi="Arial" w:cs="Arial"/>
          <w:b/>
          <w:spacing w:val="-2"/>
          <w:sz w:val="24"/>
          <w:szCs w:val="24"/>
        </w:rPr>
        <w:t xml:space="preserve"> </w:t>
      </w:r>
      <w:r w:rsidRPr="007759E9">
        <w:rPr>
          <w:rFonts w:ascii="Arial" w:hAnsi="Arial" w:cs="Arial"/>
          <w:b/>
          <w:spacing w:val="-2"/>
          <w:sz w:val="24"/>
          <w:szCs w:val="24"/>
        </w:rPr>
        <w:t>D</w:t>
      </w:r>
      <w:r w:rsidR="00410350">
        <w:rPr>
          <w:rFonts w:ascii="Arial" w:hAnsi="Arial" w:cs="Arial"/>
          <w:b/>
          <w:spacing w:val="-2"/>
          <w:sz w:val="24"/>
          <w:szCs w:val="24"/>
        </w:rPr>
        <w:t xml:space="preserve"> </w:t>
      </w:r>
      <w:r w:rsidRPr="007759E9">
        <w:rPr>
          <w:rFonts w:ascii="Arial" w:hAnsi="Arial" w:cs="Arial"/>
          <w:b/>
          <w:spacing w:val="-2"/>
          <w:sz w:val="24"/>
          <w:szCs w:val="24"/>
        </w:rPr>
        <w:t>A</w:t>
      </w:r>
      <w:r w:rsidR="00410350">
        <w:rPr>
          <w:rFonts w:ascii="Arial" w:hAnsi="Arial" w:cs="Arial"/>
          <w:b/>
          <w:spacing w:val="-2"/>
          <w:sz w:val="24"/>
          <w:szCs w:val="24"/>
        </w:rPr>
        <w:t>:</w:t>
      </w:r>
    </w:p>
    <w:p w:rsidR="007759E9" w:rsidRPr="00410350" w:rsidRDefault="007312DF" w:rsidP="007759E9">
      <w:pPr>
        <w:pStyle w:val="Textoindependiente"/>
        <w:spacing w:before="173" w:line="276" w:lineRule="auto"/>
        <w:ind w:left="260" w:right="260"/>
        <w:jc w:val="both"/>
        <w:rPr>
          <w:rFonts w:ascii="Arial" w:hAnsi="Arial" w:cs="Arial"/>
          <w:sz w:val="24"/>
          <w:szCs w:val="24"/>
        </w:rPr>
      </w:pPr>
      <w:r w:rsidRPr="007312DF">
        <w:rPr>
          <w:rFonts w:ascii="Arial" w:hAnsi="Arial" w:cs="Arial"/>
          <w:b/>
          <w:sz w:val="24"/>
          <w:szCs w:val="24"/>
        </w:rPr>
        <w:t>ARTÍCULO 1. OBJETO.</w:t>
      </w:r>
      <w:r w:rsidR="007759E9" w:rsidRPr="00410350">
        <w:rPr>
          <w:rFonts w:ascii="Arial" w:hAnsi="Arial" w:cs="Arial"/>
          <w:sz w:val="24"/>
          <w:szCs w:val="24"/>
        </w:rPr>
        <w:t xml:space="preserve"> El presente Acuerdo tiene por objeto dictar lineamientos para garantizar la atención integral, promoción, diagnóstico y tratamiento de la endometriosis, mediante acciones en salud pública, educación, investigación y acceso a servicios de salud especializados.</w:t>
      </w:r>
    </w:p>
    <w:p w:rsidR="007759E9" w:rsidRPr="00410350" w:rsidRDefault="007759E9" w:rsidP="007759E9">
      <w:pPr>
        <w:pStyle w:val="Textoindependiente"/>
        <w:spacing w:before="17"/>
        <w:rPr>
          <w:rFonts w:ascii="Arial" w:hAnsi="Arial" w:cs="Arial"/>
          <w:sz w:val="24"/>
          <w:szCs w:val="24"/>
        </w:rPr>
      </w:pPr>
    </w:p>
    <w:p w:rsidR="007759E9" w:rsidRPr="00410350" w:rsidRDefault="007312DF" w:rsidP="00B15701">
      <w:pPr>
        <w:pStyle w:val="Textoindependiente"/>
        <w:spacing w:line="276" w:lineRule="auto"/>
        <w:ind w:left="260" w:right="261"/>
        <w:jc w:val="both"/>
        <w:rPr>
          <w:rFonts w:ascii="Arial" w:hAnsi="Arial" w:cs="Arial"/>
          <w:sz w:val="24"/>
          <w:szCs w:val="24"/>
        </w:rPr>
      </w:pPr>
      <w:r w:rsidRPr="007312DF">
        <w:rPr>
          <w:rFonts w:ascii="Arial" w:hAnsi="Arial" w:cs="Arial"/>
          <w:b/>
          <w:sz w:val="24"/>
          <w:szCs w:val="24"/>
        </w:rPr>
        <w:t>ARTÍCULO 2. DEFINICIÓN.</w:t>
      </w:r>
      <w:r w:rsidR="007759E9" w:rsidRPr="00410350">
        <w:rPr>
          <w:rFonts w:ascii="Arial" w:hAnsi="Arial" w:cs="Arial"/>
          <w:sz w:val="24"/>
          <w:szCs w:val="24"/>
        </w:rPr>
        <w:t xml:space="preserve"> Para los efectos de este Acuerdo, la endometriosis se entenderá como</w:t>
      </w:r>
      <w:r w:rsidR="007759E9" w:rsidRPr="00410350">
        <w:rPr>
          <w:rFonts w:ascii="Arial" w:hAnsi="Arial" w:cs="Arial"/>
          <w:spacing w:val="40"/>
          <w:sz w:val="24"/>
          <w:szCs w:val="24"/>
        </w:rPr>
        <w:t xml:space="preserve"> </w:t>
      </w:r>
      <w:r w:rsidR="007759E9" w:rsidRPr="00410350">
        <w:rPr>
          <w:rFonts w:ascii="Arial" w:hAnsi="Arial" w:cs="Arial"/>
          <w:sz w:val="24"/>
          <w:szCs w:val="24"/>
        </w:rPr>
        <w:t>una</w:t>
      </w:r>
      <w:r w:rsidR="007759E9" w:rsidRPr="00410350">
        <w:rPr>
          <w:rFonts w:ascii="Arial" w:hAnsi="Arial" w:cs="Arial"/>
          <w:spacing w:val="40"/>
          <w:sz w:val="24"/>
          <w:szCs w:val="24"/>
        </w:rPr>
        <w:t xml:space="preserve"> </w:t>
      </w:r>
      <w:r w:rsidR="007759E9" w:rsidRPr="00410350">
        <w:rPr>
          <w:rFonts w:ascii="Arial" w:hAnsi="Arial" w:cs="Arial"/>
          <w:sz w:val="24"/>
          <w:szCs w:val="24"/>
        </w:rPr>
        <w:t>enfermedad</w:t>
      </w:r>
      <w:r w:rsidR="007759E9" w:rsidRPr="00410350">
        <w:rPr>
          <w:rFonts w:ascii="Arial" w:hAnsi="Arial" w:cs="Arial"/>
          <w:spacing w:val="40"/>
          <w:sz w:val="24"/>
          <w:szCs w:val="24"/>
        </w:rPr>
        <w:t xml:space="preserve"> </w:t>
      </w:r>
      <w:r w:rsidR="007759E9" w:rsidRPr="00410350">
        <w:rPr>
          <w:rFonts w:ascii="Arial" w:hAnsi="Arial" w:cs="Arial"/>
          <w:sz w:val="24"/>
          <w:szCs w:val="24"/>
        </w:rPr>
        <w:t>ginecológica</w:t>
      </w:r>
      <w:r w:rsidR="007759E9" w:rsidRPr="00410350">
        <w:rPr>
          <w:rFonts w:ascii="Arial" w:hAnsi="Arial" w:cs="Arial"/>
          <w:spacing w:val="40"/>
          <w:sz w:val="24"/>
          <w:szCs w:val="24"/>
        </w:rPr>
        <w:t xml:space="preserve"> </w:t>
      </w:r>
      <w:r w:rsidR="007759E9" w:rsidRPr="00410350">
        <w:rPr>
          <w:rFonts w:ascii="Arial" w:hAnsi="Arial" w:cs="Arial"/>
          <w:sz w:val="24"/>
          <w:szCs w:val="24"/>
        </w:rPr>
        <w:t>y</w:t>
      </w:r>
      <w:r w:rsidR="007759E9" w:rsidRPr="00410350">
        <w:rPr>
          <w:rFonts w:ascii="Arial" w:hAnsi="Arial" w:cs="Arial"/>
          <w:spacing w:val="40"/>
          <w:sz w:val="24"/>
          <w:szCs w:val="24"/>
        </w:rPr>
        <w:t xml:space="preserve"> </w:t>
      </w:r>
      <w:r w:rsidR="007759E9" w:rsidRPr="00410350">
        <w:rPr>
          <w:rFonts w:ascii="Arial" w:hAnsi="Arial" w:cs="Arial"/>
          <w:sz w:val="24"/>
          <w:szCs w:val="24"/>
        </w:rPr>
        <w:t>sistémica</w:t>
      </w:r>
      <w:r w:rsidR="007759E9" w:rsidRPr="00410350">
        <w:rPr>
          <w:rFonts w:ascii="Arial" w:hAnsi="Arial" w:cs="Arial"/>
          <w:spacing w:val="40"/>
          <w:sz w:val="24"/>
          <w:szCs w:val="24"/>
        </w:rPr>
        <w:t xml:space="preserve"> </w:t>
      </w:r>
      <w:r w:rsidR="007759E9" w:rsidRPr="00410350">
        <w:rPr>
          <w:rFonts w:ascii="Arial" w:hAnsi="Arial" w:cs="Arial"/>
          <w:sz w:val="24"/>
          <w:szCs w:val="24"/>
        </w:rPr>
        <w:t>que</w:t>
      </w:r>
      <w:r w:rsidR="007759E9" w:rsidRPr="00410350">
        <w:rPr>
          <w:rFonts w:ascii="Arial" w:hAnsi="Arial" w:cs="Arial"/>
          <w:spacing w:val="40"/>
          <w:sz w:val="24"/>
          <w:szCs w:val="24"/>
        </w:rPr>
        <w:t xml:space="preserve"> </w:t>
      </w:r>
      <w:r w:rsidR="007759E9" w:rsidRPr="00410350">
        <w:rPr>
          <w:rFonts w:ascii="Arial" w:hAnsi="Arial" w:cs="Arial"/>
          <w:sz w:val="24"/>
          <w:szCs w:val="24"/>
        </w:rPr>
        <w:t>afecta</w:t>
      </w:r>
      <w:r w:rsidR="007759E9" w:rsidRPr="00410350">
        <w:rPr>
          <w:rFonts w:ascii="Arial" w:hAnsi="Arial" w:cs="Arial"/>
          <w:spacing w:val="40"/>
          <w:sz w:val="24"/>
          <w:szCs w:val="24"/>
        </w:rPr>
        <w:t xml:space="preserve"> </w:t>
      </w:r>
      <w:r w:rsidR="007759E9" w:rsidRPr="00410350">
        <w:rPr>
          <w:rFonts w:ascii="Arial" w:hAnsi="Arial" w:cs="Arial"/>
          <w:sz w:val="24"/>
          <w:szCs w:val="24"/>
        </w:rPr>
        <w:t>a</w:t>
      </w:r>
      <w:r w:rsidR="007759E9" w:rsidRPr="00410350">
        <w:rPr>
          <w:rFonts w:ascii="Arial" w:hAnsi="Arial" w:cs="Arial"/>
          <w:spacing w:val="40"/>
          <w:sz w:val="24"/>
          <w:szCs w:val="24"/>
        </w:rPr>
        <w:t xml:space="preserve"> </w:t>
      </w:r>
      <w:r w:rsidR="007759E9" w:rsidRPr="00410350">
        <w:rPr>
          <w:rFonts w:ascii="Arial" w:hAnsi="Arial" w:cs="Arial"/>
          <w:sz w:val="24"/>
          <w:szCs w:val="24"/>
        </w:rPr>
        <w:t>las</w:t>
      </w:r>
      <w:r w:rsidR="007759E9" w:rsidRPr="00410350">
        <w:rPr>
          <w:rFonts w:ascii="Arial" w:hAnsi="Arial" w:cs="Arial"/>
          <w:spacing w:val="40"/>
          <w:sz w:val="24"/>
          <w:szCs w:val="24"/>
        </w:rPr>
        <w:t xml:space="preserve"> </w:t>
      </w:r>
      <w:r w:rsidR="007759E9" w:rsidRPr="00410350">
        <w:rPr>
          <w:rFonts w:ascii="Arial" w:hAnsi="Arial" w:cs="Arial"/>
          <w:sz w:val="24"/>
          <w:szCs w:val="24"/>
        </w:rPr>
        <w:t>mujeres</w:t>
      </w:r>
      <w:r w:rsidR="007759E9" w:rsidRPr="00410350">
        <w:rPr>
          <w:rFonts w:ascii="Arial" w:hAnsi="Arial" w:cs="Arial"/>
          <w:spacing w:val="40"/>
          <w:sz w:val="24"/>
          <w:szCs w:val="24"/>
        </w:rPr>
        <w:t xml:space="preserve"> </w:t>
      </w:r>
      <w:r w:rsidR="007759E9" w:rsidRPr="00410350">
        <w:rPr>
          <w:rFonts w:ascii="Arial" w:hAnsi="Arial" w:cs="Arial"/>
          <w:sz w:val="24"/>
          <w:szCs w:val="24"/>
        </w:rPr>
        <w:t>y</w:t>
      </w:r>
      <w:r w:rsidR="007759E9" w:rsidRPr="00410350">
        <w:rPr>
          <w:rFonts w:ascii="Arial" w:hAnsi="Arial" w:cs="Arial"/>
          <w:spacing w:val="40"/>
          <w:sz w:val="24"/>
          <w:szCs w:val="24"/>
        </w:rPr>
        <w:t xml:space="preserve"> </w:t>
      </w:r>
      <w:r w:rsidR="007759E9" w:rsidRPr="00410350">
        <w:rPr>
          <w:rFonts w:ascii="Arial" w:hAnsi="Arial" w:cs="Arial"/>
          <w:sz w:val="24"/>
          <w:szCs w:val="24"/>
        </w:rPr>
        <w:t>personas</w:t>
      </w:r>
      <w:r w:rsidR="00B15701">
        <w:rPr>
          <w:rFonts w:ascii="Arial" w:hAnsi="Arial" w:cs="Arial"/>
          <w:sz w:val="24"/>
          <w:szCs w:val="24"/>
        </w:rPr>
        <w:t xml:space="preserve"> </w:t>
      </w:r>
      <w:r w:rsidR="007759E9" w:rsidRPr="00410350">
        <w:rPr>
          <w:rFonts w:ascii="Arial" w:hAnsi="Arial" w:cs="Arial"/>
          <w:sz w:val="24"/>
          <w:szCs w:val="24"/>
        </w:rPr>
        <w:t>menstruantes en edad reproductiva, de origen multifactorial donde el endometrio (tejido que recubre la parte interna del útero) se implanta y crece</w:t>
      </w:r>
      <w:r w:rsidR="007759E9" w:rsidRPr="00410350">
        <w:rPr>
          <w:rFonts w:ascii="Arial" w:hAnsi="Arial" w:cs="Arial"/>
          <w:spacing w:val="-3"/>
          <w:sz w:val="24"/>
          <w:szCs w:val="24"/>
        </w:rPr>
        <w:t xml:space="preserve"> </w:t>
      </w:r>
      <w:r w:rsidR="007759E9" w:rsidRPr="00410350">
        <w:rPr>
          <w:rFonts w:ascii="Arial" w:hAnsi="Arial" w:cs="Arial"/>
          <w:sz w:val="24"/>
          <w:szCs w:val="24"/>
        </w:rPr>
        <w:t>fuera</w:t>
      </w:r>
      <w:r w:rsidR="007759E9" w:rsidRPr="00410350">
        <w:rPr>
          <w:rFonts w:ascii="Arial" w:hAnsi="Arial" w:cs="Arial"/>
          <w:spacing w:val="-3"/>
          <w:sz w:val="24"/>
          <w:szCs w:val="24"/>
        </w:rPr>
        <w:t xml:space="preserve"> </w:t>
      </w:r>
      <w:r w:rsidR="007759E9" w:rsidRPr="00410350">
        <w:rPr>
          <w:rFonts w:ascii="Arial" w:hAnsi="Arial" w:cs="Arial"/>
          <w:sz w:val="24"/>
          <w:szCs w:val="24"/>
        </w:rPr>
        <w:t>de</w:t>
      </w:r>
      <w:r w:rsidR="007759E9" w:rsidRPr="00410350">
        <w:rPr>
          <w:rFonts w:ascii="Arial" w:hAnsi="Arial" w:cs="Arial"/>
          <w:spacing w:val="-3"/>
          <w:sz w:val="24"/>
          <w:szCs w:val="24"/>
        </w:rPr>
        <w:t xml:space="preserve"> </w:t>
      </w:r>
      <w:r w:rsidR="007759E9" w:rsidRPr="00410350">
        <w:rPr>
          <w:rFonts w:ascii="Arial" w:hAnsi="Arial" w:cs="Arial"/>
          <w:sz w:val="24"/>
          <w:szCs w:val="24"/>
        </w:rPr>
        <w:t>este.</w:t>
      </w:r>
      <w:r w:rsidR="007759E9" w:rsidRPr="00410350">
        <w:rPr>
          <w:rFonts w:ascii="Arial" w:hAnsi="Arial" w:cs="Arial"/>
          <w:spacing w:val="-3"/>
          <w:sz w:val="24"/>
          <w:szCs w:val="24"/>
        </w:rPr>
        <w:t xml:space="preserve"> </w:t>
      </w:r>
      <w:r w:rsidR="007759E9" w:rsidRPr="00410350">
        <w:rPr>
          <w:rFonts w:ascii="Arial" w:hAnsi="Arial" w:cs="Arial"/>
          <w:sz w:val="24"/>
          <w:szCs w:val="24"/>
        </w:rPr>
        <w:t>Tiene</w:t>
      </w:r>
      <w:r w:rsidR="007759E9" w:rsidRPr="00410350">
        <w:rPr>
          <w:rFonts w:ascii="Arial" w:hAnsi="Arial" w:cs="Arial"/>
          <w:spacing w:val="-3"/>
          <w:sz w:val="24"/>
          <w:szCs w:val="24"/>
        </w:rPr>
        <w:t xml:space="preserve"> </w:t>
      </w:r>
      <w:r w:rsidR="007759E9" w:rsidRPr="00410350">
        <w:rPr>
          <w:rFonts w:ascii="Arial" w:hAnsi="Arial" w:cs="Arial"/>
          <w:sz w:val="24"/>
          <w:szCs w:val="24"/>
        </w:rPr>
        <w:t>diferentes abordajes terapéuticos en función a su localización: Tipo I (endometriosis peritoneal superficial), Tipo II (endometriosis ovárica) y Tipo III (endometriosis profunda). Así como, en función al avance de la enfermedad: Fase I (mínima), Fase II (leve), Fase III (moderada) y Fase IV (grave).</w:t>
      </w:r>
    </w:p>
    <w:p w:rsidR="007759E9" w:rsidRPr="00410350" w:rsidRDefault="007759E9" w:rsidP="007759E9">
      <w:pPr>
        <w:pStyle w:val="Textoindependiente"/>
        <w:spacing w:before="17"/>
        <w:rPr>
          <w:rFonts w:ascii="Arial" w:hAnsi="Arial" w:cs="Arial"/>
          <w:sz w:val="24"/>
          <w:szCs w:val="24"/>
        </w:rPr>
      </w:pPr>
    </w:p>
    <w:p w:rsidR="007759E9" w:rsidRPr="00410350" w:rsidRDefault="007312DF" w:rsidP="007759E9">
      <w:pPr>
        <w:pStyle w:val="Textoindependiente"/>
        <w:spacing w:line="276" w:lineRule="auto"/>
        <w:ind w:left="260" w:right="263"/>
        <w:jc w:val="both"/>
        <w:rPr>
          <w:rFonts w:ascii="Arial" w:hAnsi="Arial" w:cs="Arial"/>
          <w:sz w:val="24"/>
          <w:szCs w:val="24"/>
        </w:rPr>
      </w:pPr>
      <w:r w:rsidRPr="007312DF">
        <w:rPr>
          <w:rFonts w:ascii="Arial" w:hAnsi="Arial" w:cs="Arial"/>
          <w:b/>
          <w:sz w:val="24"/>
          <w:szCs w:val="24"/>
        </w:rPr>
        <w:t>ARTÍCULO 3. ÁMBITO DE APLICACIÓN.</w:t>
      </w:r>
      <w:r w:rsidR="007759E9" w:rsidRPr="00410350">
        <w:rPr>
          <w:rFonts w:ascii="Arial" w:hAnsi="Arial" w:cs="Arial"/>
          <w:sz w:val="24"/>
          <w:szCs w:val="24"/>
        </w:rPr>
        <w:t xml:space="preserve"> El presente Acuerdo será aplicable a todas las instituciones del Sistema Distrital de Salud, públicas y privadas, así como a las demás entidades, organizaciones y personas involucradas en la atención, prevención, investigación y educación sobre la endometriosis en el Distrito Capital.</w:t>
      </w:r>
    </w:p>
    <w:p w:rsidR="007759E9" w:rsidRPr="00410350" w:rsidRDefault="007759E9" w:rsidP="007759E9">
      <w:pPr>
        <w:pStyle w:val="Textoindependiente"/>
        <w:spacing w:before="17"/>
        <w:rPr>
          <w:rFonts w:ascii="Arial" w:hAnsi="Arial" w:cs="Arial"/>
          <w:sz w:val="24"/>
          <w:szCs w:val="24"/>
        </w:rPr>
      </w:pPr>
    </w:p>
    <w:p w:rsidR="007759E9" w:rsidRPr="00410350" w:rsidRDefault="007312DF" w:rsidP="007759E9">
      <w:pPr>
        <w:pStyle w:val="Textoindependiente"/>
        <w:spacing w:line="276" w:lineRule="auto"/>
        <w:ind w:left="260" w:right="267"/>
        <w:jc w:val="both"/>
        <w:rPr>
          <w:rFonts w:ascii="Arial" w:hAnsi="Arial" w:cs="Arial"/>
          <w:sz w:val="24"/>
          <w:szCs w:val="24"/>
        </w:rPr>
      </w:pPr>
      <w:r w:rsidRPr="007312DF">
        <w:rPr>
          <w:rFonts w:ascii="Arial" w:hAnsi="Arial" w:cs="Arial"/>
          <w:b/>
          <w:sz w:val="24"/>
          <w:szCs w:val="24"/>
        </w:rPr>
        <w:lastRenderedPageBreak/>
        <w:t>ARTÍCULO 4. ACCESO A</w:t>
      </w:r>
      <w:r w:rsidRPr="007312DF">
        <w:rPr>
          <w:rFonts w:ascii="Arial" w:hAnsi="Arial" w:cs="Arial"/>
          <w:b/>
          <w:spacing w:val="-4"/>
          <w:sz w:val="24"/>
          <w:szCs w:val="24"/>
        </w:rPr>
        <w:t xml:space="preserve"> </w:t>
      </w:r>
      <w:r w:rsidRPr="007312DF">
        <w:rPr>
          <w:rFonts w:ascii="Arial" w:hAnsi="Arial" w:cs="Arial"/>
          <w:b/>
          <w:sz w:val="24"/>
          <w:szCs w:val="24"/>
        </w:rPr>
        <w:t>SERVICIOS</w:t>
      </w:r>
      <w:r w:rsidRPr="007312DF">
        <w:rPr>
          <w:rFonts w:ascii="Arial" w:hAnsi="Arial" w:cs="Arial"/>
          <w:b/>
          <w:spacing w:val="-4"/>
          <w:sz w:val="24"/>
          <w:szCs w:val="24"/>
        </w:rPr>
        <w:t xml:space="preserve"> </w:t>
      </w:r>
      <w:r w:rsidRPr="007312DF">
        <w:rPr>
          <w:rFonts w:ascii="Arial" w:hAnsi="Arial" w:cs="Arial"/>
          <w:b/>
          <w:sz w:val="24"/>
          <w:szCs w:val="24"/>
        </w:rPr>
        <w:t>DE</w:t>
      </w:r>
      <w:r w:rsidRPr="007312DF">
        <w:rPr>
          <w:rFonts w:ascii="Arial" w:hAnsi="Arial" w:cs="Arial"/>
          <w:b/>
          <w:spacing w:val="-4"/>
          <w:sz w:val="24"/>
          <w:szCs w:val="24"/>
        </w:rPr>
        <w:t xml:space="preserve"> </w:t>
      </w:r>
      <w:r w:rsidRPr="007312DF">
        <w:rPr>
          <w:rFonts w:ascii="Arial" w:hAnsi="Arial" w:cs="Arial"/>
          <w:b/>
          <w:sz w:val="24"/>
          <w:szCs w:val="24"/>
        </w:rPr>
        <w:t>SALUD</w:t>
      </w:r>
      <w:r w:rsidRPr="007312DF">
        <w:rPr>
          <w:rFonts w:ascii="Arial" w:hAnsi="Arial" w:cs="Arial"/>
          <w:b/>
          <w:spacing w:val="-4"/>
          <w:sz w:val="24"/>
          <w:szCs w:val="24"/>
        </w:rPr>
        <w:t xml:space="preserve"> </w:t>
      </w:r>
      <w:r w:rsidRPr="007312DF">
        <w:rPr>
          <w:rFonts w:ascii="Arial" w:hAnsi="Arial" w:cs="Arial"/>
          <w:b/>
          <w:sz w:val="24"/>
          <w:szCs w:val="24"/>
        </w:rPr>
        <w:t>ESPECIALIZADOS.</w:t>
      </w:r>
      <w:r w:rsidR="007759E9" w:rsidRPr="00410350">
        <w:rPr>
          <w:rFonts w:ascii="Arial" w:hAnsi="Arial" w:cs="Arial"/>
          <w:spacing w:val="-4"/>
          <w:sz w:val="24"/>
          <w:szCs w:val="24"/>
        </w:rPr>
        <w:t xml:space="preserve"> </w:t>
      </w:r>
      <w:r w:rsidR="007759E9" w:rsidRPr="00410350">
        <w:rPr>
          <w:rFonts w:ascii="Arial" w:hAnsi="Arial" w:cs="Arial"/>
          <w:sz w:val="24"/>
          <w:szCs w:val="24"/>
        </w:rPr>
        <w:t>La</w:t>
      </w:r>
      <w:r w:rsidR="007759E9" w:rsidRPr="00410350">
        <w:rPr>
          <w:rFonts w:ascii="Arial" w:hAnsi="Arial" w:cs="Arial"/>
          <w:spacing w:val="-4"/>
          <w:sz w:val="24"/>
          <w:szCs w:val="24"/>
        </w:rPr>
        <w:t xml:space="preserve"> </w:t>
      </w:r>
      <w:r w:rsidR="007759E9" w:rsidRPr="00410350">
        <w:rPr>
          <w:rFonts w:ascii="Arial" w:hAnsi="Arial" w:cs="Arial"/>
          <w:sz w:val="24"/>
          <w:szCs w:val="24"/>
        </w:rPr>
        <w:t>Administración</w:t>
      </w:r>
      <w:r w:rsidR="007759E9" w:rsidRPr="00410350">
        <w:rPr>
          <w:rFonts w:ascii="Arial" w:hAnsi="Arial" w:cs="Arial"/>
          <w:spacing w:val="-4"/>
          <w:sz w:val="24"/>
          <w:szCs w:val="24"/>
        </w:rPr>
        <w:t xml:space="preserve"> </w:t>
      </w:r>
      <w:r w:rsidR="007759E9" w:rsidRPr="00410350">
        <w:rPr>
          <w:rFonts w:ascii="Arial" w:hAnsi="Arial" w:cs="Arial"/>
          <w:sz w:val="24"/>
          <w:szCs w:val="24"/>
        </w:rPr>
        <w:t>Distrital,</w:t>
      </w:r>
      <w:r w:rsidR="007759E9" w:rsidRPr="00410350">
        <w:rPr>
          <w:rFonts w:ascii="Arial" w:hAnsi="Arial" w:cs="Arial"/>
          <w:spacing w:val="-4"/>
          <w:sz w:val="24"/>
          <w:szCs w:val="24"/>
        </w:rPr>
        <w:t xml:space="preserve"> </w:t>
      </w:r>
      <w:r w:rsidR="007759E9" w:rsidRPr="00410350">
        <w:rPr>
          <w:rFonts w:ascii="Arial" w:hAnsi="Arial" w:cs="Arial"/>
          <w:sz w:val="24"/>
          <w:szCs w:val="24"/>
        </w:rPr>
        <w:t>en cabeza de la Secretaría Distrital de Salud, garantizará el acceso oportuno a servicios de salud para el diagnóstico, tratamiento y</w:t>
      </w:r>
      <w:r w:rsidR="007759E9" w:rsidRPr="00410350">
        <w:rPr>
          <w:rFonts w:ascii="Arial" w:hAnsi="Arial" w:cs="Arial"/>
          <w:spacing w:val="-4"/>
          <w:sz w:val="24"/>
          <w:szCs w:val="24"/>
        </w:rPr>
        <w:t xml:space="preserve"> </w:t>
      </w:r>
      <w:r w:rsidR="007759E9" w:rsidRPr="00410350">
        <w:rPr>
          <w:rFonts w:ascii="Arial" w:hAnsi="Arial" w:cs="Arial"/>
          <w:sz w:val="24"/>
          <w:szCs w:val="24"/>
        </w:rPr>
        <w:t>seguimiento</w:t>
      </w:r>
      <w:r w:rsidR="007759E9" w:rsidRPr="00410350">
        <w:rPr>
          <w:rFonts w:ascii="Arial" w:hAnsi="Arial" w:cs="Arial"/>
          <w:spacing w:val="-4"/>
          <w:sz w:val="24"/>
          <w:szCs w:val="24"/>
        </w:rPr>
        <w:t xml:space="preserve"> </w:t>
      </w:r>
      <w:r w:rsidR="007759E9" w:rsidRPr="00410350">
        <w:rPr>
          <w:rFonts w:ascii="Arial" w:hAnsi="Arial" w:cs="Arial"/>
          <w:sz w:val="24"/>
          <w:szCs w:val="24"/>
        </w:rPr>
        <w:t>de</w:t>
      </w:r>
      <w:r w:rsidR="007759E9" w:rsidRPr="00410350">
        <w:rPr>
          <w:rFonts w:ascii="Arial" w:hAnsi="Arial" w:cs="Arial"/>
          <w:spacing w:val="-4"/>
          <w:sz w:val="24"/>
          <w:szCs w:val="24"/>
        </w:rPr>
        <w:t xml:space="preserve"> </w:t>
      </w:r>
      <w:r w:rsidR="007759E9" w:rsidRPr="00410350">
        <w:rPr>
          <w:rFonts w:ascii="Arial" w:hAnsi="Arial" w:cs="Arial"/>
          <w:sz w:val="24"/>
          <w:szCs w:val="24"/>
        </w:rPr>
        <w:t>la</w:t>
      </w:r>
      <w:r w:rsidR="007759E9" w:rsidRPr="00410350">
        <w:rPr>
          <w:rFonts w:ascii="Arial" w:hAnsi="Arial" w:cs="Arial"/>
          <w:spacing w:val="-4"/>
          <w:sz w:val="24"/>
          <w:szCs w:val="24"/>
        </w:rPr>
        <w:t xml:space="preserve"> </w:t>
      </w:r>
      <w:r w:rsidR="007759E9" w:rsidRPr="00410350">
        <w:rPr>
          <w:rFonts w:ascii="Arial" w:hAnsi="Arial" w:cs="Arial"/>
          <w:sz w:val="24"/>
          <w:szCs w:val="24"/>
        </w:rPr>
        <w:t>endometriosis,</w:t>
      </w:r>
      <w:r w:rsidR="007759E9" w:rsidRPr="00410350">
        <w:rPr>
          <w:rFonts w:ascii="Arial" w:hAnsi="Arial" w:cs="Arial"/>
          <w:spacing w:val="-4"/>
          <w:sz w:val="24"/>
          <w:szCs w:val="24"/>
        </w:rPr>
        <w:t xml:space="preserve"> </w:t>
      </w:r>
      <w:r w:rsidR="007759E9" w:rsidRPr="00410350">
        <w:rPr>
          <w:rFonts w:ascii="Arial" w:hAnsi="Arial" w:cs="Arial"/>
          <w:sz w:val="24"/>
          <w:szCs w:val="24"/>
        </w:rPr>
        <w:t>asegurando</w:t>
      </w:r>
      <w:r w:rsidR="007759E9" w:rsidRPr="00410350">
        <w:rPr>
          <w:rFonts w:ascii="Arial" w:hAnsi="Arial" w:cs="Arial"/>
          <w:spacing w:val="-4"/>
          <w:sz w:val="24"/>
          <w:szCs w:val="24"/>
        </w:rPr>
        <w:t xml:space="preserve"> </w:t>
      </w:r>
      <w:r w:rsidR="007759E9" w:rsidRPr="00410350">
        <w:rPr>
          <w:rFonts w:ascii="Arial" w:hAnsi="Arial" w:cs="Arial"/>
          <w:sz w:val="24"/>
          <w:szCs w:val="24"/>
        </w:rPr>
        <w:t>que dichos servicios cuenten con profesionales capacitados y recursos suficientes.</w:t>
      </w:r>
    </w:p>
    <w:p w:rsidR="007759E9" w:rsidRPr="00410350" w:rsidRDefault="007759E9" w:rsidP="007759E9">
      <w:pPr>
        <w:pStyle w:val="Textoindependiente"/>
        <w:spacing w:before="17"/>
        <w:rPr>
          <w:rFonts w:ascii="Arial" w:hAnsi="Arial" w:cs="Arial"/>
          <w:sz w:val="24"/>
          <w:szCs w:val="24"/>
        </w:rPr>
      </w:pPr>
    </w:p>
    <w:p w:rsidR="007759E9" w:rsidRPr="00410350" w:rsidRDefault="007312DF" w:rsidP="007759E9">
      <w:pPr>
        <w:spacing w:line="276" w:lineRule="auto"/>
        <w:ind w:left="260" w:right="259"/>
        <w:jc w:val="both"/>
        <w:rPr>
          <w:rFonts w:ascii="Arial" w:hAnsi="Arial" w:cs="Arial"/>
          <w:sz w:val="24"/>
          <w:szCs w:val="24"/>
        </w:rPr>
      </w:pPr>
      <w:r w:rsidRPr="007312DF">
        <w:rPr>
          <w:rFonts w:ascii="Arial" w:hAnsi="Arial" w:cs="Arial"/>
          <w:b/>
          <w:sz w:val="24"/>
          <w:szCs w:val="24"/>
        </w:rPr>
        <w:t xml:space="preserve">ARTÍCULO 5. PROTOCOLOS DE DIAGNÓSTICO Y TRATAMIENTO. </w:t>
      </w:r>
      <w:r w:rsidR="007759E9" w:rsidRPr="00410350">
        <w:rPr>
          <w:rFonts w:ascii="Arial" w:hAnsi="Arial" w:cs="Arial"/>
          <w:sz w:val="24"/>
          <w:szCs w:val="24"/>
        </w:rPr>
        <w:t>La Secretaría Distrital de Salud, promoverá</w:t>
      </w:r>
      <w:r w:rsidR="007759E9" w:rsidRPr="00410350">
        <w:rPr>
          <w:rFonts w:ascii="Arial" w:hAnsi="Arial" w:cs="Arial"/>
          <w:spacing w:val="40"/>
          <w:sz w:val="24"/>
          <w:szCs w:val="24"/>
        </w:rPr>
        <w:t xml:space="preserve"> </w:t>
      </w:r>
      <w:r w:rsidR="007759E9" w:rsidRPr="00410350">
        <w:rPr>
          <w:rFonts w:ascii="Arial" w:hAnsi="Arial" w:cs="Arial"/>
          <w:sz w:val="24"/>
          <w:szCs w:val="24"/>
        </w:rPr>
        <w:t>la adopción y difusión de</w:t>
      </w:r>
      <w:r w:rsidR="007759E9" w:rsidRPr="00410350">
        <w:rPr>
          <w:rFonts w:ascii="Arial" w:hAnsi="Arial" w:cs="Arial"/>
          <w:spacing w:val="-3"/>
          <w:sz w:val="24"/>
          <w:szCs w:val="24"/>
        </w:rPr>
        <w:t xml:space="preserve"> </w:t>
      </w:r>
      <w:r w:rsidR="007759E9" w:rsidRPr="00410350">
        <w:rPr>
          <w:rFonts w:ascii="Arial" w:hAnsi="Arial" w:cs="Arial"/>
          <w:sz w:val="24"/>
          <w:szCs w:val="24"/>
        </w:rPr>
        <w:t>protocolos</w:t>
      </w:r>
      <w:r w:rsidR="007759E9" w:rsidRPr="00410350">
        <w:rPr>
          <w:rFonts w:ascii="Arial" w:hAnsi="Arial" w:cs="Arial"/>
          <w:spacing w:val="-3"/>
          <w:sz w:val="24"/>
          <w:szCs w:val="24"/>
        </w:rPr>
        <w:t xml:space="preserve"> </w:t>
      </w:r>
      <w:r w:rsidR="007759E9" w:rsidRPr="00410350">
        <w:rPr>
          <w:rFonts w:ascii="Arial" w:hAnsi="Arial" w:cs="Arial"/>
          <w:sz w:val="24"/>
          <w:szCs w:val="24"/>
        </w:rPr>
        <w:t>médicos</w:t>
      </w:r>
      <w:r w:rsidR="007759E9" w:rsidRPr="00410350">
        <w:rPr>
          <w:rFonts w:ascii="Arial" w:hAnsi="Arial" w:cs="Arial"/>
          <w:spacing w:val="-3"/>
          <w:sz w:val="24"/>
          <w:szCs w:val="24"/>
        </w:rPr>
        <w:t xml:space="preserve"> </w:t>
      </w:r>
      <w:r w:rsidR="007759E9" w:rsidRPr="00410350">
        <w:rPr>
          <w:rFonts w:ascii="Arial" w:hAnsi="Arial" w:cs="Arial"/>
          <w:sz w:val="24"/>
          <w:szCs w:val="24"/>
        </w:rPr>
        <w:t>para</w:t>
      </w:r>
      <w:r w:rsidR="007759E9" w:rsidRPr="00410350">
        <w:rPr>
          <w:rFonts w:ascii="Arial" w:hAnsi="Arial" w:cs="Arial"/>
          <w:spacing w:val="-3"/>
          <w:sz w:val="24"/>
          <w:szCs w:val="24"/>
        </w:rPr>
        <w:t xml:space="preserve"> </w:t>
      </w:r>
      <w:r w:rsidR="007759E9" w:rsidRPr="00410350">
        <w:rPr>
          <w:rFonts w:ascii="Arial" w:hAnsi="Arial" w:cs="Arial"/>
          <w:sz w:val="24"/>
          <w:szCs w:val="24"/>
        </w:rPr>
        <w:t>el</w:t>
      </w:r>
      <w:r w:rsidR="007759E9" w:rsidRPr="00410350">
        <w:rPr>
          <w:rFonts w:ascii="Arial" w:hAnsi="Arial" w:cs="Arial"/>
          <w:spacing w:val="-3"/>
          <w:sz w:val="24"/>
          <w:szCs w:val="24"/>
        </w:rPr>
        <w:t xml:space="preserve"> </w:t>
      </w:r>
      <w:r w:rsidR="007759E9" w:rsidRPr="00410350">
        <w:rPr>
          <w:rFonts w:ascii="Arial" w:hAnsi="Arial" w:cs="Arial"/>
          <w:sz w:val="24"/>
          <w:szCs w:val="24"/>
        </w:rPr>
        <w:t>diagnóstico</w:t>
      </w:r>
      <w:r w:rsidR="007759E9" w:rsidRPr="00410350">
        <w:rPr>
          <w:rFonts w:ascii="Arial" w:hAnsi="Arial" w:cs="Arial"/>
          <w:spacing w:val="-3"/>
          <w:sz w:val="24"/>
          <w:szCs w:val="24"/>
        </w:rPr>
        <w:t xml:space="preserve"> </w:t>
      </w:r>
      <w:r w:rsidR="007759E9" w:rsidRPr="00410350">
        <w:rPr>
          <w:rFonts w:ascii="Arial" w:hAnsi="Arial" w:cs="Arial"/>
          <w:sz w:val="24"/>
          <w:szCs w:val="24"/>
        </w:rPr>
        <w:t>temprano,</w:t>
      </w:r>
      <w:r w:rsidR="007759E9" w:rsidRPr="00410350">
        <w:rPr>
          <w:rFonts w:ascii="Arial" w:hAnsi="Arial" w:cs="Arial"/>
          <w:spacing w:val="-3"/>
          <w:sz w:val="24"/>
          <w:szCs w:val="24"/>
        </w:rPr>
        <w:t xml:space="preserve"> </w:t>
      </w:r>
      <w:r w:rsidR="007759E9" w:rsidRPr="00410350">
        <w:rPr>
          <w:rFonts w:ascii="Arial" w:hAnsi="Arial" w:cs="Arial"/>
          <w:sz w:val="24"/>
          <w:szCs w:val="24"/>
        </w:rPr>
        <w:t>el tratamiento integral y la atención continuada de la endometriosis en Bogotá., con el acompañamiento de la Secretaría Distrital de la Mujer para promover el enfoque</w:t>
      </w:r>
      <w:r w:rsidR="007759E9" w:rsidRPr="00410350">
        <w:rPr>
          <w:rFonts w:ascii="Arial" w:hAnsi="Arial" w:cs="Arial"/>
          <w:spacing w:val="-3"/>
          <w:sz w:val="24"/>
          <w:szCs w:val="24"/>
        </w:rPr>
        <w:t xml:space="preserve"> </w:t>
      </w:r>
      <w:r w:rsidR="007759E9" w:rsidRPr="00410350">
        <w:rPr>
          <w:rFonts w:ascii="Arial" w:hAnsi="Arial" w:cs="Arial"/>
          <w:sz w:val="24"/>
          <w:szCs w:val="24"/>
        </w:rPr>
        <w:t>de mujer y género.</w:t>
      </w:r>
    </w:p>
    <w:p w:rsidR="007759E9" w:rsidRPr="00410350" w:rsidRDefault="007759E9" w:rsidP="007759E9">
      <w:pPr>
        <w:spacing w:line="276" w:lineRule="auto"/>
        <w:ind w:left="260" w:right="259"/>
        <w:jc w:val="both"/>
        <w:rPr>
          <w:rFonts w:ascii="Arial" w:hAnsi="Arial" w:cs="Arial"/>
          <w:sz w:val="24"/>
          <w:szCs w:val="24"/>
        </w:rPr>
      </w:pPr>
    </w:p>
    <w:p w:rsidR="007759E9" w:rsidRPr="00410350" w:rsidRDefault="007312DF" w:rsidP="007759E9">
      <w:pPr>
        <w:spacing w:line="276" w:lineRule="auto"/>
        <w:ind w:left="260" w:right="259"/>
        <w:jc w:val="both"/>
        <w:rPr>
          <w:rFonts w:ascii="Arial" w:hAnsi="Arial" w:cs="Arial"/>
          <w:sz w:val="24"/>
          <w:szCs w:val="24"/>
        </w:rPr>
      </w:pPr>
      <w:r w:rsidRPr="007312DF">
        <w:rPr>
          <w:rFonts w:ascii="Arial" w:hAnsi="Arial" w:cs="Arial"/>
          <w:b/>
          <w:sz w:val="24"/>
          <w:szCs w:val="24"/>
        </w:rPr>
        <w:t xml:space="preserve">ARTÍCULO 6. PROMOCIÓN. </w:t>
      </w:r>
      <w:r w:rsidR="000C0CBD" w:rsidRPr="000C0CBD">
        <w:rPr>
          <w:rFonts w:ascii="Arial" w:hAnsi="Arial" w:cs="Arial"/>
          <w:sz w:val="24"/>
          <w:szCs w:val="24"/>
        </w:rPr>
        <w:t>La secretaría distrital de salud,</w:t>
      </w:r>
      <w:r w:rsidR="007759E9" w:rsidRPr="00410350">
        <w:rPr>
          <w:rFonts w:ascii="Arial" w:hAnsi="Arial" w:cs="Arial"/>
          <w:sz w:val="24"/>
          <w:szCs w:val="24"/>
        </w:rPr>
        <w:t xml:space="preserve"> desarrollará campañas de sensibilización y promoción de la endometriosis, dirigidas a la ciudadanía y a los profesionales de la salud en Bogotá. Dichas campañas incluirán la difusión de información sobre los síntomas, factores de riesgo, tratamientos y opciones de manejo de la enfermedad. Con el acompañamiento de la Secretaría Distrital de la Mujer para promover el enfoque de mujer y género.</w:t>
      </w:r>
    </w:p>
    <w:p w:rsidR="007759E9" w:rsidRPr="00410350" w:rsidRDefault="007759E9" w:rsidP="007759E9">
      <w:pPr>
        <w:pStyle w:val="Textoindependiente"/>
        <w:spacing w:before="17"/>
        <w:rPr>
          <w:rFonts w:ascii="Arial" w:hAnsi="Arial" w:cs="Arial"/>
          <w:sz w:val="24"/>
          <w:szCs w:val="24"/>
        </w:rPr>
      </w:pPr>
    </w:p>
    <w:p w:rsidR="00B15701" w:rsidRDefault="000C0CBD" w:rsidP="00B15701">
      <w:pPr>
        <w:pStyle w:val="Textoindependiente"/>
        <w:spacing w:line="276" w:lineRule="auto"/>
        <w:ind w:left="260" w:right="263"/>
        <w:jc w:val="both"/>
        <w:rPr>
          <w:rFonts w:ascii="Arial" w:hAnsi="Arial" w:cs="Arial"/>
          <w:sz w:val="24"/>
          <w:szCs w:val="24"/>
        </w:rPr>
      </w:pPr>
      <w:r w:rsidRPr="000C0CBD">
        <w:rPr>
          <w:rFonts w:ascii="Arial" w:hAnsi="Arial" w:cs="Arial"/>
          <w:b/>
          <w:sz w:val="24"/>
          <w:szCs w:val="24"/>
        </w:rPr>
        <w:t>ARTÍCULO 7. FOMENTO A LA INVESTIGACIÓN.</w:t>
      </w:r>
      <w:r w:rsidR="007759E9" w:rsidRPr="00410350">
        <w:rPr>
          <w:rFonts w:ascii="Arial" w:hAnsi="Arial" w:cs="Arial"/>
          <w:sz w:val="24"/>
          <w:szCs w:val="24"/>
        </w:rPr>
        <w:t xml:space="preserve"> La Administración Distrital, a través de sus secretarías competentes y en colaboración con instituciones académicas y científicas, fomentará la investigación sobre la endometriosis, especialmente en temas relacionados con su</w:t>
      </w:r>
      <w:r w:rsidR="007759E9" w:rsidRPr="00410350">
        <w:rPr>
          <w:rFonts w:ascii="Arial" w:hAnsi="Arial" w:cs="Arial"/>
          <w:spacing w:val="-3"/>
          <w:sz w:val="24"/>
          <w:szCs w:val="24"/>
        </w:rPr>
        <w:t xml:space="preserve"> </w:t>
      </w:r>
      <w:r w:rsidR="007759E9" w:rsidRPr="00410350">
        <w:rPr>
          <w:rFonts w:ascii="Arial" w:hAnsi="Arial" w:cs="Arial"/>
          <w:sz w:val="24"/>
          <w:szCs w:val="24"/>
        </w:rPr>
        <w:t>prevalencia,</w:t>
      </w:r>
      <w:r w:rsidR="007759E9" w:rsidRPr="00410350">
        <w:rPr>
          <w:rFonts w:ascii="Arial" w:hAnsi="Arial" w:cs="Arial"/>
          <w:spacing w:val="-3"/>
          <w:sz w:val="24"/>
          <w:szCs w:val="24"/>
        </w:rPr>
        <w:t xml:space="preserve"> </w:t>
      </w:r>
      <w:r w:rsidR="007759E9" w:rsidRPr="00410350">
        <w:rPr>
          <w:rFonts w:ascii="Arial" w:hAnsi="Arial" w:cs="Arial"/>
          <w:sz w:val="24"/>
          <w:szCs w:val="24"/>
        </w:rPr>
        <w:t>impacto</w:t>
      </w:r>
      <w:r w:rsidR="007759E9" w:rsidRPr="00410350">
        <w:rPr>
          <w:rFonts w:ascii="Arial" w:hAnsi="Arial" w:cs="Arial"/>
          <w:spacing w:val="-3"/>
          <w:sz w:val="24"/>
          <w:szCs w:val="24"/>
        </w:rPr>
        <w:t xml:space="preserve"> </w:t>
      </w:r>
      <w:r w:rsidR="007759E9" w:rsidRPr="00410350">
        <w:rPr>
          <w:rFonts w:ascii="Arial" w:hAnsi="Arial" w:cs="Arial"/>
          <w:sz w:val="24"/>
          <w:szCs w:val="24"/>
        </w:rPr>
        <w:t>en</w:t>
      </w:r>
      <w:r w:rsidR="007759E9" w:rsidRPr="00410350">
        <w:rPr>
          <w:rFonts w:ascii="Arial" w:hAnsi="Arial" w:cs="Arial"/>
          <w:spacing w:val="-3"/>
          <w:sz w:val="24"/>
          <w:szCs w:val="24"/>
        </w:rPr>
        <w:t xml:space="preserve"> </w:t>
      </w:r>
      <w:r w:rsidR="007759E9" w:rsidRPr="00410350">
        <w:rPr>
          <w:rFonts w:ascii="Arial" w:hAnsi="Arial" w:cs="Arial"/>
          <w:sz w:val="24"/>
          <w:szCs w:val="24"/>
        </w:rPr>
        <w:t>la</w:t>
      </w:r>
      <w:r w:rsidR="007759E9" w:rsidRPr="00410350">
        <w:rPr>
          <w:rFonts w:ascii="Arial" w:hAnsi="Arial" w:cs="Arial"/>
          <w:spacing w:val="-3"/>
          <w:sz w:val="24"/>
          <w:szCs w:val="24"/>
        </w:rPr>
        <w:t xml:space="preserve"> </w:t>
      </w:r>
      <w:r w:rsidR="007759E9" w:rsidRPr="00410350">
        <w:rPr>
          <w:rFonts w:ascii="Arial" w:hAnsi="Arial" w:cs="Arial"/>
          <w:sz w:val="24"/>
          <w:szCs w:val="24"/>
        </w:rPr>
        <w:t>calidad</w:t>
      </w:r>
      <w:r w:rsidR="007759E9" w:rsidRPr="00410350">
        <w:rPr>
          <w:rFonts w:ascii="Arial" w:hAnsi="Arial" w:cs="Arial"/>
          <w:spacing w:val="-3"/>
          <w:sz w:val="24"/>
          <w:szCs w:val="24"/>
        </w:rPr>
        <w:t xml:space="preserve"> </w:t>
      </w:r>
      <w:r w:rsidR="007759E9" w:rsidRPr="00410350">
        <w:rPr>
          <w:rFonts w:ascii="Arial" w:hAnsi="Arial" w:cs="Arial"/>
          <w:sz w:val="24"/>
          <w:szCs w:val="24"/>
        </w:rPr>
        <w:t>de</w:t>
      </w:r>
      <w:r w:rsidR="007759E9" w:rsidRPr="00410350">
        <w:rPr>
          <w:rFonts w:ascii="Arial" w:hAnsi="Arial" w:cs="Arial"/>
          <w:spacing w:val="-3"/>
          <w:sz w:val="24"/>
          <w:szCs w:val="24"/>
        </w:rPr>
        <w:t xml:space="preserve"> </w:t>
      </w:r>
      <w:r w:rsidR="007759E9" w:rsidRPr="00410350">
        <w:rPr>
          <w:rFonts w:ascii="Arial" w:hAnsi="Arial" w:cs="Arial"/>
          <w:sz w:val="24"/>
          <w:szCs w:val="24"/>
        </w:rPr>
        <w:t>vida</w:t>
      </w:r>
      <w:r w:rsidR="007759E9" w:rsidRPr="00410350">
        <w:rPr>
          <w:rFonts w:ascii="Arial" w:hAnsi="Arial" w:cs="Arial"/>
          <w:spacing w:val="-3"/>
          <w:sz w:val="24"/>
          <w:szCs w:val="24"/>
        </w:rPr>
        <w:t xml:space="preserve"> </w:t>
      </w:r>
      <w:r w:rsidR="007759E9" w:rsidRPr="00410350">
        <w:rPr>
          <w:rFonts w:ascii="Arial" w:hAnsi="Arial" w:cs="Arial"/>
          <w:sz w:val="24"/>
          <w:szCs w:val="24"/>
        </w:rPr>
        <w:t>de</w:t>
      </w:r>
      <w:r w:rsidR="007759E9" w:rsidRPr="00410350">
        <w:rPr>
          <w:rFonts w:ascii="Arial" w:hAnsi="Arial" w:cs="Arial"/>
          <w:spacing w:val="-3"/>
          <w:sz w:val="24"/>
          <w:szCs w:val="24"/>
        </w:rPr>
        <w:t xml:space="preserve"> </w:t>
      </w:r>
      <w:r w:rsidR="007759E9" w:rsidRPr="00410350">
        <w:rPr>
          <w:rFonts w:ascii="Arial" w:hAnsi="Arial" w:cs="Arial"/>
          <w:sz w:val="24"/>
          <w:szCs w:val="24"/>
        </w:rPr>
        <w:t>las</w:t>
      </w:r>
      <w:r w:rsidR="007759E9" w:rsidRPr="00410350">
        <w:rPr>
          <w:rFonts w:ascii="Arial" w:hAnsi="Arial" w:cs="Arial"/>
          <w:spacing w:val="-3"/>
          <w:sz w:val="24"/>
          <w:szCs w:val="24"/>
        </w:rPr>
        <w:t xml:space="preserve"> </w:t>
      </w:r>
      <w:r w:rsidR="007759E9" w:rsidRPr="00410350">
        <w:rPr>
          <w:rFonts w:ascii="Arial" w:hAnsi="Arial" w:cs="Arial"/>
          <w:sz w:val="24"/>
          <w:szCs w:val="24"/>
        </w:rPr>
        <w:t>mujeres</w:t>
      </w:r>
      <w:r w:rsidR="007759E9" w:rsidRPr="00410350">
        <w:rPr>
          <w:rFonts w:ascii="Arial" w:hAnsi="Arial" w:cs="Arial"/>
          <w:spacing w:val="-3"/>
          <w:sz w:val="24"/>
          <w:szCs w:val="24"/>
        </w:rPr>
        <w:t xml:space="preserve"> </w:t>
      </w:r>
      <w:r w:rsidR="007759E9" w:rsidRPr="00410350">
        <w:rPr>
          <w:rFonts w:ascii="Arial" w:hAnsi="Arial" w:cs="Arial"/>
          <w:sz w:val="24"/>
          <w:szCs w:val="24"/>
        </w:rPr>
        <w:t>y</w:t>
      </w:r>
      <w:r w:rsidR="007759E9" w:rsidRPr="00410350">
        <w:rPr>
          <w:rFonts w:ascii="Arial" w:hAnsi="Arial" w:cs="Arial"/>
          <w:spacing w:val="-3"/>
          <w:sz w:val="24"/>
          <w:szCs w:val="24"/>
        </w:rPr>
        <w:t xml:space="preserve"> </w:t>
      </w:r>
      <w:r w:rsidR="007759E9" w:rsidRPr="00410350">
        <w:rPr>
          <w:rFonts w:ascii="Arial" w:hAnsi="Arial" w:cs="Arial"/>
          <w:sz w:val="24"/>
          <w:szCs w:val="24"/>
        </w:rPr>
        <w:t>personas</w:t>
      </w:r>
      <w:r w:rsidR="007759E9" w:rsidRPr="00410350">
        <w:rPr>
          <w:rFonts w:ascii="Arial" w:hAnsi="Arial" w:cs="Arial"/>
          <w:spacing w:val="-3"/>
          <w:sz w:val="24"/>
          <w:szCs w:val="24"/>
        </w:rPr>
        <w:t xml:space="preserve"> </w:t>
      </w:r>
      <w:r w:rsidR="007759E9" w:rsidRPr="00410350">
        <w:rPr>
          <w:rFonts w:ascii="Arial" w:hAnsi="Arial" w:cs="Arial"/>
          <w:sz w:val="24"/>
          <w:szCs w:val="24"/>
        </w:rPr>
        <w:t>menstruantes y las barreras de acceso a los servicios de salud.</w:t>
      </w:r>
    </w:p>
    <w:p w:rsidR="00B15701" w:rsidRDefault="00B15701" w:rsidP="00B15701">
      <w:pPr>
        <w:pStyle w:val="Textoindependiente"/>
        <w:spacing w:line="276" w:lineRule="auto"/>
        <w:ind w:left="260" w:right="263"/>
        <w:jc w:val="both"/>
        <w:rPr>
          <w:rFonts w:ascii="Arial" w:hAnsi="Arial" w:cs="Arial"/>
          <w:sz w:val="24"/>
          <w:szCs w:val="24"/>
        </w:rPr>
      </w:pPr>
    </w:p>
    <w:p w:rsidR="007759E9" w:rsidRPr="00410350" w:rsidRDefault="000C0CBD" w:rsidP="00B15701">
      <w:pPr>
        <w:pStyle w:val="Textoindependiente"/>
        <w:spacing w:line="276" w:lineRule="auto"/>
        <w:ind w:left="260" w:right="263"/>
        <w:jc w:val="both"/>
        <w:rPr>
          <w:rFonts w:ascii="Arial" w:hAnsi="Arial" w:cs="Arial"/>
          <w:sz w:val="24"/>
          <w:szCs w:val="24"/>
        </w:rPr>
      </w:pPr>
      <w:r w:rsidRPr="00B15701">
        <w:rPr>
          <w:rFonts w:ascii="Arial" w:hAnsi="Arial" w:cs="Arial"/>
          <w:b/>
          <w:sz w:val="24"/>
          <w:szCs w:val="24"/>
        </w:rPr>
        <w:t>ARTÍCULO</w:t>
      </w:r>
      <w:r w:rsidRPr="00B15701">
        <w:rPr>
          <w:rFonts w:ascii="Arial" w:hAnsi="Arial" w:cs="Arial"/>
          <w:b/>
          <w:spacing w:val="7"/>
          <w:sz w:val="24"/>
          <w:szCs w:val="24"/>
        </w:rPr>
        <w:t xml:space="preserve"> </w:t>
      </w:r>
      <w:r w:rsidRPr="00B15701">
        <w:rPr>
          <w:rFonts w:ascii="Arial" w:hAnsi="Arial" w:cs="Arial"/>
          <w:b/>
          <w:sz w:val="24"/>
          <w:szCs w:val="24"/>
        </w:rPr>
        <w:t>8.</w:t>
      </w:r>
      <w:r w:rsidRPr="00B15701">
        <w:rPr>
          <w:rFonts w:ascii="Arial" w:hAnsi="Arial" w:cs="Arial"/>
          <w:b/>
          <w:spacing w:val="9"/>
          <w:sz w:val="24"/>
          <w:szCs w:val="24"/>
        </w:rPr>
        <w:t xml:space="preserve"> </w:t>
      </w:r>
      <w:r w:rsidRPr="00B15701">
        <w:rPr>
          <w:rFonts w:ascii="Arial" w:hAnsi="Arial" w:cs="Arial"/>
          <w:b/>
          <w:sz w:val="24"/>
          <w:szCs w:val="24"/>
        </w:rPr>
        <w:t>CAPACITACIÓN</w:t>
      </w:r>
      <w:r w:rsidRPr="00B15701">
        <w:rPr>
          <w:rFonts w:ascii="Arial" w:hAnsi="Arial" w:cs="Arial"/>
          <w:b/>
          <w:spacing w:val="9"/>
          <w:sz w:val="24"/>
          <w:szCs w:val="24"/>
        </w:rPr>
        <w:t xml:space="preserve"> </w:t>
      </w:r>
      <w:r w:rsidRPr="00B15701">
        <w:rPr>
          <w:rFonts w:ascii="Arial" w:hAnsi="Arial" w:cs="Arial"/>
          <w:b/>
          <w:sz w:val="24"/>
          <w:szCs w:val="24"/>
        </w:rPr>
        <w:t>Y</w:t>
      </w:r>
      <w:r w:rsidRPr="00B15701">
        <w:rPr>
          <w:rFonts w:ascii="Arial" w:hAnsi="Arial" w:cs="Arial"/>
          <w:b/>
          <w:spacing w:val="9"/>
          <w:sz w:val="24"/>
          <w:szCs w:val="24"/>
        </w:rPr>
        <w:t xml:space="preserve"> </w:t>
      </w:r>
      <w:r w:rsidRPr="00B15701">
        <w:rPr>
          <w:rFonts w:ascii="Arial" w:hAnsi="Arial" w:cs="Arial"/>
          <w:b/>
          <w:sz w:val="24"/>
          <w:szCs w:val="24"/>
        </w:rPr>
        <w:t>SENSIBILIZACIÓN</w:t>
      </w:r>
      <w:r w:rsidRPr="00B15701">
        <w:rPr>
          <w:rFonts w:ascii="Arial" w:hAnsi="Arial" w:cs="Arial"/>
          <w:b/>
          <w:spacing w:val="9"/>
          <w:sz w:val="24"/>
          <w:szCs w:val="24"/>
        </w:rPr>
        <w:t xml:space="preserve"> </w:t>
      </w:r>
      <w:r w:rsidRPr="00B15701">
        <w:rPr>
          <w:rFonts w:ascii="Arial" w:hAnsi="Arial" w:cs="Arial"/>
          <w:b/>
          <w:sz w:val="24"/>
          <w:szCs w:val="24"/>
        </w:rPr>
        <w:t>A</w:t>
      </w:r>
      <w:r w:rsidRPr="00B15701">
        <w:rPr>
          <w:rFonts w:ascii="Arial" w:hAnsi="Arial" w:cs="Arial"/>
          <w:b/>
          <w:spacing w:val="10"/>
          <w:sz w:val="24"/>
          <w:szCs w:val="24"/>
        </w:rPr>
        <w:t xml:space="preserve"> </w:t>
      </w:r>
      <w:r w:rsidRPr="00B15701">
        <w:rPr>
          <w:rFonts w:ascii="Arial" w:hAnsi="Arial" w:cs="Arial"/>
          <w:b/>
          <w:sz w:val="24"/>
          <w:szCs w:val="24"/>
        </w:rPr>
        <w:t>PROFESIONALES</w:t>
      </w:r>
      <w:r w:rsidRPr="00B15701">
        <w:rPr>
          <w:rFonts w:ascii="Arial" w:hAnsi="Arial" w:cs="Arial"/>
          <w:b/>
          <w:spacing w:val="9"/>
          <w:sz w:val="24"/>
          <w:szCs w:val="24"/>
        </w:rPr>
        <w:t xml:space="preserve"> </w:t>
      </w:r>
      <w:r w:rsidRPr="00B15701">
        <w:rPr>
          <w:rFonts w:ascii="Arial" w:hAnsi="Arial" w:cs="Arial"/>
          <w:b/>
          <w:sz w:val="24"/>
          <w:szCs w:val="24"/>
        </w:rPr>
        <w:t>DE</w:t>
      </w:r>
      <w:r w:rsidRPr="00B15701">
        <w:rPr>
          <w:rFonts w:ascii="Arial" w:hAnsi="Arial" w:cs="Arial"/>
          <w:b/>
          <w:spacing w:val="9"/>
          <w:sz w:val="24"/>
          <w:szCs w:val="24"/>
        </w:rPr>
        <w:t xml:space="preserve"> </w:t>
      </w:r>
      <w:r w:rsidRPr="00B15701">
        <w:rPr>
          <w:rFonts w:ascii="Arial" w:hAnsi="Arial" w:cs="Arial"/>
          <w:b/>
          <w:sz w:val="24"/>
          <w:szCs w:val="24"/>
        </w:rPr>
        <w:t>LA</w:t>
      </w:r>
      <w:r w:rsidRPr="00B15701">
        <w:rPr>
          <w:rFonts w:ascii="Arial" w:hAnsi="Arial" w:cs="Arial"/>
          <w:b/>
          <w:spacing w:val="9"/>
          <w:sz w:val="24"/>
          <w:szCs w:val="24"/>
        </w:rPr>
        <w:t xml:space="preserve"> </w:t>
      </w:r>
      <w:r w:rsidRPr="00B15701">
        <w:rPr>
          <w:rFonts w:ascii="Arial" w:hAnsi="Arial" w:cs="Arial"/>
          <w:b/>
          <w:sz w:val="24"/>
          <w:szCs w:val="24"/>
        </w:rPr>
        <w:t>SALUD</w:t>
      </w:r>
      <w:r w:rsidR="007759E9" w:rsidRPr="00410350">
        <w:rPr>
          <w:rFonts w:ascii="Arial" w:hAnsi="Arial" w:cs="Arial"/>
          <w:sz w:val="24"/>
          <w:szCs w:val="24"/>
        </w:rPr>
        <w:t>.</w:t>
      </w:r>
      <w:r w:rsidR="007759E9" w:rsidRPr="00410350">
        <w:rPr>
          <w:rFonts w:ascii="Arial" w:hAnsi="Arial" w:cs="Arial"/>
          <w:spacing w:val="9"/>
          <w:sz w:val="24"/>
          <w:szCs w:val="24"/>
        </w:rPr>
        <w:t xml:space="preserve"> </w:t>
      </w:r>
      <w:r w:rsidR="007759E9" w:rsidRPr="00410350">
        <w:rPr>
          <w:rFonts w:ascii="Arial" w:hAnsi="Arial" w:cs="Arial"/>
          <w:sz w:val="24"/>
          <w:szCs w:val="24"/>
        </w:rPr>
        <w:t>La</w:t>
      </w:r>
      <w:r w:rsidR="007759E9" w:rsidRPr="00410350">
        <w:rPr>
          <w:rFonts w:ascii="Arial" w:hAnsi="Arial" w:cs="Arial"/>
          <w:spacing w:val="10"/>
          <w:sz w:val="24"/>
          <w:szCs w:val="24"/>
        </w:rPr>
        <w:t xml:space="preserve"> </w:t>
      </w:r>
      <w:r w:rsidR="007759E9" w:rsidRPr="00410350">
        <w:rPr>
          <w:rFonts w:ascii="Arial" w:hAnsi="Arial" w:cs="Arial"/>
          <w:spacing w:val="-2"/>
          <w:sz w:val="24"/>
          <w:szCs w:val="24"/>
        </w:rPr>
        <w:t xml:space="preserve">Secretaría </w:t>
      </w:r>
      <w:r w:rsidR="007759E9" w:rsidRPr="00410350">
        <w:rPr>
          <w:rFonts w:ascii="Arial" w:hAnsi="Arial" w:cs="Arial"/>
          <w:sz w:val="24"/>
          <w:szCs w:val="24"/>
        </w:rPr>
        <w:t>Distrital de Salud, promoverá la capacitación y sensibilización continua de los profesionales de la salud en Bogotá en relación con el diagnóstico y tratamiento de la endometriosis, asegurando que los programas de formación incluyan un enfoque multidisciplinario y actualizado sobre la enfermedad,</w:t>
      </w:r>
      <w:r w:rsidR="007759E9" w:rsidRPr="00410350">
        <w:rPr>
          <w:rFonts w:ascii="Arial" w:hAnsi="Arial" w:cs="Arial"/>
          <w:spacing w:val="-4"/>
          <w:sz w:val="24"/>
          <w:szCs w:val="24"/>
        </w:rPr>
        <w:t xml:space="preserve"> </w:t>
      </w:r>
      <w:r w:rsidR="007759E9" w:rsidRPr="00410350">
        <w:rPr>
          <w:rFonts w:ascii="Arial" w:hAnsi="Arial" w:cs="Arial"/>
          <w:sz w:val="24"/>
          <w:szCs w:val="24"/>
        </w:rPr>
        <w:t>lo</w:t>
      </w:r>
      <w:r w:rsidR="007759E9" w:rsidRPr="00410350">
        <w:rPr>
          <w:rFonts w:ascii="Arial" w:hAnsi="Arial" w:cs="Arial"/>
          <w:spacing w:val="-4"/>
          <w:sz w:val="24"/>
          <w:szCs w:val="24"/>
        </w:rPr>
        <w:t xml:space="preserve"> </w:t>
      </w:r>
      <w:r w:rsidR="007759E9" w:rsidRPr="00410350">
        <w:rPr>
          <w:rFonts w:ascii="Arial" w:hAnsi="Arial" w:cs="Arial"/>
          <w:sz w:val="24"/>
          <w:szCs w:val="24"/>
        </w:rPr>
        <w:t>anterior</w:t>
      </w:r>
      <w:r w:rsidR="007759E9" w:rsidRPr="00410350">
        <w:rPr>
          <w:rFonts w:ascii="Arial" w:hAnsi="Arial" w:cs="Arial"/>
          <w:spacing w:val="40"/>
          <w:sz w:val="24"/>
          <w:szCs w:val="24"/>
        </w:rPr>
        <w:t xml:space="preserve"> </w:t>
      </w:r>
      <w:r w:rsidR="007759E9" w:rsidRPr="00410350">
        <w:rPr>
          <w:rFonts w:ascii="Arial" w:hAnsi="Arial" w:cs="Arial"/>
          <w:sz w:val="24"/>
          <w:szCs w:val="24"/>
        </w:rPr>
        <w:t>con</w:t>
      </w:r>
      <w:r w:rsidR="007759E9" w:rsidRPr="00410350">
        <w:rPr>
          <w:rFonts w:ascii="Arial" w:hAnsi="Arial" w:cs="Arial"/>
          <w:spacing w:val="-4"/>
          <w:sz w:val="24"/>
          <w:szCs w:val="24"/>
        </w:rPr>
        <w:t xml:space="preserve"> </w:t>
      </w:r>
      <w:r w:rsidR="007759E9" w:rsidRPr="00410350">
        <w:rPr>
          <w:rFonts w:ascii="Arial" w:hAnsi="Arial" w:cs="Arial"/>
          <w:sz w:val="24"/>
          <w:szCs w:val="24"/>
        </w:rPr>
        <w:t>el</w:t>
      </w:r>
      <w:r w:rsidR="007759E9" w:rsidRPr="00410350">
        <w:rPr>
          <w:rFonts w:ascii="Arial" w:hAnsi="Arial" w:cs="Arial"/>
          <w:spacing w:val="-4"/>
          <w:sz w:val="24"/>
          <w:szCs w:val="24"/>
        </w:rPr>
        <w:t xml:space="preserve"> </w:t>
      </w:r>
      <w:r w:rsidR="007759E9" w:rsidRPr="00410350">
        <w:rPr>
          <w:rFonts w:ascii="Arial" w:hAnsi="Arial" w:cs="Arial"/>
          <w:sz w:val="24"/>
          <w:szCs w:val="24"/>
        </w:rPr>
        <w:t>acompañamiento de la Secretaría Distrital de la Mujer para promover el enfoque de mujer y género.</w:t>
      </w:r>
    </w:p>
    <w:p w:rsidR="007759E9" w:rsidRPr="00410350" w:rsidRDefault="007759E9" w:rsidP="007759E9">
      <w:pPr>
        <w:pStyle w:val="Textoindependiente"/>
        <w:spacing w:before="17"/>
        <w:rPr>
          <w:rFonts w:ascii="Arial" w:hAnsi="Arial" w:cs="Arial"/>
          <w:sz w:val="24"/>
          <w:szCs w:val="24"/>
        </w:rPr>
      </w:pPr>
    </w:p>
    <w:p w:rsidR="007759E9" w:rsidRPr="00410350" w:rsidRDefault="000C0CBD" w:rsidP="007759E9">
      <w:pPr>
        <w:spacing w:line="276" w:lineRule="auto"/>
        <w:ind w:left="260" w:right="259"/>
        <w:jc w:val="both"/>
        <w:rPr>
          <w:rFonts w:ascii="Arial" w:hAnsi="Arial" w:cs="Arial"/>
          <w:sz w:val="24"/>
          <w:szCs w:val="24"/>
        </w:rPr>
      </w:pPr>
      <w:r w:rsidRPr="000C0CBD">
        <w:rPr>
          <w:rFonts w:ascii="Arial" w:hAnsi="Arial" w:cs="Arial"/>
          <w:b/>
          <w:sz w:val="24"/>
          <w:szCs w:val="24"/>
        </w:rPr>
        <w:t>ARTÍCULO 9. EDUCACIÓN COMUNITARIA.</w:t>
      </w:r>
      <w:r w:rsidR="007759E9" w:rsidRPr="00410350">
        <w:rPr>
          <w:rFonts w:ascii="Arial" w:hAnsi="Arial" w:cs="Arial"/>
          <w:sz w:val="24"/>
          <w:szCs w:val="24"/>
        </w:rPr>
        <w:t xml:space="preserve"> La Secretaría Distrital de Educación, con el acompañamiento de la Secretaría Distrital de Salud promoverá la difusión de</w:t>
      </w:r>
      <w:r w:rsidR="007759E9" w:rsidRPr="00410350">
        <w:rPr>
          <w:rFonts w:ascii="Arial" w:hAnsi="Arial" w:cs="Arial"/>
          <w:spacing w:val="-4"/>
          <w:sz w:val="24"/>
          <w:szCs w:val="24"/>
        </w:rPr>
        <w:t xml:space="preserve"> </w:t>
      </w:r>
      <w:r w:rsidR="007759E9" w:rsidRPr="00410350">
        <w:rPr>
          <w:rFonts w:ascii="Arial" w:hAnsi="Arial" w:cs="Arial"/>
          <w:sz w:val="24"/>
          <w:szCs w:val="24"/>
        </w:rPr>
        <w:t>información sobre la endometriosis, sus síntomas, consecuencias y opciones de tratamiento, a fin de promover una mayor conciencia social y reducir el diagnóstico tardío de la enfermedad.</w:t>
      </w:r>
      <w:r w:rsidR="007759E9" w:rsidRPr="00410350">
        <w:rPr>
          <w:rFonts w:ascii="Arial" w:hAnsi="Arial" w:cs="Arial"/>
          <w:spacing w:val="40"/>
          <w:sz w:val="24"/>
          <w:szCs w:val="24"/>
        </w:rPr>
        <w:t xml:space="preserve"> </w:t>
      </w:r>
      <w:r w:rsidR="007759E9" w:rsidRPr="00410350">
        <w:rPr>
          <w:rFonts w:ascii="Arial" w:hAnsi="Arial" w:cs="Arial"/>
          <w:sz w:val="24"/>
          <w:szCs w:val="24"/>
        </w:rPr>
        <w:t>La Secretaria Distrital de la Mujer podrá participar para</w:t>
      </w:r>
      <w:r w:rsidR="007759E9" w:rsidRPr="00410350">
        <w:rPr>
          <w:rFonts w:ascii="Arial" w:hAnsi="Arial" w:cs="Arial"/>
          <w:spacing w:val="40"/>
          <w:sz w:val="24"/>
          <w:szCs w:val="24"/>
        </w:rPr>
        <w:t xml:space="preserve"> </w:t>
      </w:r>
      <w:r w:rsidR="007759E9" w:rsidRPr="00410350">
        <w:rPr>
          <w:rFonts w:ascii="Arial" w:hAnsi="Arial" w:cs="Arial"/>
          <w:sz w:val="24"/>
          <w:szCs w:val="24"/>
        </w:rPr>
        <w:t>garantizar y promover el enfoque de género.</w:t>
      </w:r>
    </w:p>
    <w:p w:rsidR="007759E9" w:rsidRPr="00410350" w:rsidRDefault="007759E9" w:rsidP="007759E9">
      <w:pPr>
        <w:pStyle w:val="Textoindependiente"/>
        <w:spacing w:before="17"/>
        <w:rPr>
          <w:rFonts w:ascii="Arial" w:hAnsi="Arial" w:cs="Arial"/>
          <w:sz w:val="24"/>
          <w:szCs w:val="24"/>
        </w:rPr>
      </w:pPr>
    </w:p>
    <w:p w:rsidR="007759E9" w:rsidRPr="00410350" w:rsidRDefault="000C0CBD" w:rsidP="007759E9">
      <w:pPr>
        <w:pStyle w:val="Textoindependiente"/>
        <w:spacing w:line="276" w:lineRule="auto"/>
        <w:ind w:left="260" w:right="266"/>
        <w:jc w:val="both"/>
        <w:rPr>
          <w:rFonts w:ascii="Arial" w:hAnsi="Arial" w:cs="Arial"/>
          <w:sz w:val="24"/>
          <w:szCs w:val="24"/>
        </w:rPr>
      </w:pPr>
      <w:r w:rsidRPr="000C0CBD">
        <w:rPr>
          <w:rFonts w:ascii="Arial" w:hAnsi="Arial" w:cs="Arial"/>
          <w:b/>
          <w:sz w:val="24"/>
          <w:szCs w:val="24"/>
        </w:rPr>
        <w:t>ARTÍCULO 10. HORARIOS FLEXIBLES.</w:t>
      </w:r>
      <w:r w:rsidR="007759E9" w:rsidRPr="00410350">
        <w:rPr>
          <w:rFonts w:ascii="Arial" w:hAnsi="Arial" w:cs="Arial"/>
          <w:sz w:val="24"/>
          <w:szCs w:val="24"/>
        </w:rPr>
        <w:t xml:space="preserve"> La Administración Distrital, a través de </w:t>
      </w:r>
      <w:r w:rsidR="007759E9" w:rsidRPr="00410350">
        <w:rPr>
          <w:rFonts w:ascii="Arial" w:hAnsi="Arial" w:cs="Arial"/>
          <w:sz w:val="24"/>
          <w:szCs w:val="24"/>
        </w:rPr>
        <w:lastRenderedPageBreak/>
        <w:t>sus secretarías competentes, emitirá directrices</w:t>
      </w:r>
      <w:r w:rsidR="007759E9" w:rsidRPr="00410350">
        <w:rPr>
          <w:rFonts w:ascii="Arial" w:hAnsi="Arial" w:cs="Arial"/>
          <w:spacing w:val="-4"/>
          <w:sz w:val="24"/>
          <w:szCs w:val="24"/>
        </w:rPr>
        <w:t xml:space="preserve"> </w:t>
      </w:r>
      <w:r w:rsidR="007759E9" w:rsidRPr="00410350">
        <w:rPr>
          <w:rFonts w:ascii="Arial" w:hAnsi="Arial" w:cs="Arial"/>
          <w:sz w:val="24"/>
          <w:szCs w:val="24"/>
        </w:rPr>
        <w:t>dirigidas</w:t>
      </w:r>
      <w:r w:rsidR="007759E9" w:rsidRPr="00410350">
        <w:rPr>
          <w:rFonts w:ascii="Arial" w:hAnsi="Arial" w:cs="Arial"/>
          <w:spacing w:val="-4"/>
          <w:sz w:val="24"/>
          <w:szCs w:val="24"/>
        </w:rPr>
        <w:t xml:space="preserve"> </w:t>
      </w:r>
      <w:r w:rsidR="007759E9" w:rsidRPr="00410350">
        <w:rPr>
          <w:rFonts w:ascii="Arial" w:hAnsi="Arial" w:cs="Arial"/>
          <w:sz w:val="24"/>
          <w:szCs w:val="24"/>
        </w:rPr>
        <w:t>a</w:t>
      </w:r>
      <w:r w:rsidR="007759E9" w:rsidRPr="00410350">
        <w:rPr>
          <w:rFonts w:ascii="Arial" w:hAnsi="Arial" w:cs="Arial"/>
          <w:spacing w:val="-4"/>
          <w:sz w:val="24"/>
          <w:szCs w:val="24"/>
        </w:rPr>
        <w:t xml:space="preserve"> </w:t>
      </w:r>
      <w:r w:rsidR="007759E9" w:rsidRPr="00410350">
        <w:rPr>
          <w:rFonts w:ascii="Arial" w:hAnsi="Arial" w:cs="Arial"/>
          <w:sz w:val="24"/>
          <w:szCs w:val="24"/>
        </w:rPr>
        <w:t>todas</w:t>
      </w:r>
      <w:r w:rsidR="007759E9" w:rsidRPr="00410350">
        <w:rPr>
          <w:rFonts w:ascii="Arial" w:hAnsi="Arial" w:cs="Arial"/>
          <w:spacing w:val="-4"/>
          <w:sz w:val="24"/>
          <w:szCs w:val="24"/>
        </w:rPr>
        <w:t xml:space="preserve"> </w:t>
      </w:r>
      <w:r w:rsidR="007759E9" w:rsidRPr="00410350">
        <w:rPr>
          <w:rFonts w:ascii="Arial" w:hAnsi="Arial" w:cs="Arial"/>
          <w:sz w:val="24"/>
          <w:szCs w:val="24"/>
        </w:rPr>
        <w:t>las</w:t>
      </w:r>
      <w:r w:rsidR="007759E9" w:rsidRPr="00410350">
        <w:rPr>
          <w:rFonts w:ascii="Arial" w:hAnsi="Arial" w:cs="Arial"/>
          <w:spacing w:val="-4"/>
          <w:sz w:val="24"/>
          <w:szCs w:val="24"/>
        </w:rPr>
        <w:t xml:space="preserve"> </w:t>
      </w:r>
      <w:r w:rsidR="007759E9" w:rsidRPr="00410350">
        <w:rPr>
          <w:rFonts w:ascii="Arial" w:hAnsi="Arial" w:cs="Arial"/>
          <w:sz w:val="24"/>
          <w:szCs w:val="24"/>
        </w:rPr>
        <w:t>entidades</w:t>
      </w:r>
      <w:r w:rsidR="007759E9" w:rsidRPr="00410350">
        <w:rPr>
          <w:rFonts w:ascii="Arial" w:hAnsi="Arial" w:cs="Arial"/>
          <w:spacing w:val="-4"/>
          <w:sz w:val="24"/>
          <w:szCs w:val="24"/>
        </w:rPr>
        <w:t xml:space="preserve"> </w:t>
      </w:r>
      <w:r w:rsidR="007759E9" w:rsidRPr="00410350">
        <w:rPr>
          <w:rFonts w:ascii="Arial" w:hAnsi="Arial" w:cs="Arial"/>
          <w:sz w:val="24"/>
          <w:szCs w:val="24"/>
        </w:rPr>
        <w:t>del</w:t>
      </w:r>
      <w:r w:rsidR="007759E9" w:rsidRPr="00410350">
        <w:rPr>
          <w:rFonts w:ascii="Arial" w:hAnsi="Arial" w:cs="Arial"/>
          <w:spacing w:val="-4"/>
          <w:sz w:val="24"/>
          <w:szCs w:val="24"/>
        </w:rPr>
        <w:t xml:space="preserve"> </w:t>
      </w:r>
      <w:r w:rsidR="007759E9" w:rsidRPr="00410350">
        <w:rPr>
          <w:rFonts w:ascii="Arial" w:hAnsi="Arial" w:cs="Arial"/>
          <w:sz w:val="24"/>
          <w:szCs w:val="24"/>
        </w:rPr>
        <w:t>distrito,</w:t>
      </w:r>
      <w:r w:rsidR="007759E9" w:rsidRPr="00410350">
        <w:rPr>
          <w:rFonts w:ascii="Arial" w:hAnsi="Arial" w:cs="Arial"/>
          <w:spacing w:val="-4"/>
          <w:sz w:val="24"/>
          <w:szCs w:val="24"/>
        </w:rPr>
        <w:t xml:space="preserve"> </w:t>
      </w:r>
      <w:r w:rsidR="007759E9" w:rsidRPr="00410350">
        <w:rPr>
          <w:rFonts w:ascii="Arial" w:hAnsi="Arial" w:cs="Arial"/>
          <w:sz w:val="24"/>
          <w:szCs w:val="24"/>
        </w:rPr>
        <w:t>encaminadas</w:t>
      </w:r>
      <w:r w:rsidR="007759E9" w:rsidRPr="00410350">
        <w:rPr>
          <w:rFonts w:ascii="Arial" w:hAnsi="Arial" w:cs="Arial"/>
          <w:spacing w:val="-4"/>
          <w:sz w:val="24"/>
          <w:szCs w:val="24"/>
        </w:rPr>
        <w:t xml:space="preserve"> </w:t>
      </w:r>
      <w:r w:rsidR="007759E9" w:rsidRPr="00410350">
        <w:rPr>
          <w:rFonts w:ascii="Arial" w:hAnsi="Arial" w:cs="Arial"/>
          <w:sz w:val="24"/>
          <w:szCs w:val="24"/>
        </w:rPr>
        <w:t>a la promoción de horarios flexibles o habilitación de</w:t>
      </w:r>
      <w:r w:rsidR="007759E9" w:rsidRPr="00410350">
        <w:rPr>
          <w:rFonts w:ascii="Arial" w:hAnsi="Arial" w:cs="Arial"/>
          <w:spacing w:val="-3"/>
          <w:sz w:val="24"/>
          <w:szCs w:val="24"/>
        </w:rPr>
        <w:t xml:space="preserve"> </w:t>
      </w:r>
      <w:r w:rsidR="007759E9" w:rsidRPr="00410350">
        <w:rPr>
          <w:rFonts w:ascii="Arial" w:hAnsi="Arial" w:cs="Arial"/>
          <w:sz w:val="24"/>
          <w:szCs w:val="24"/>
        </w:rPr>
        <w:t>trabajo</w:t>
      </w:r>
      <w:r w:rsidR="007759E9" w:rsidRPr="00410350">
        <w:rPr>
          <w:rFonts w:ascii="Arial" w:hAnsi="Arial" w:cs="Arial"/>
          <w:spacing w:val="-3"/>
          <w:sz w:val="24"/>
          <w:szCs w:val="24"/>
        </w:rPr>
        <w:t xml:space="preserve"> </w:t>
      </w:r>
      <w:r w:rsidR="007759E9" w:rsidRPr="00410350">
        <w:rPr>
          <w:rFonts w:ascii="Arial" w:hAnsi="Arial" w:cs="Arial"/>
          <w:sz w:val="24"/>
          <w:szCs w:val="24"/>
        </w:rPr>
        <w:t>en</w:t>
      </w:r>
      <w:r w:rsidR="007759E9" w:rsidRPr="00410350">
        <w:rPr>
          <w:rFonts w:ascii="Arial" w:hAnsi="Arial" w:cs="Arial"/>
          <w:spacing w:val="-3"/>
          <w:sz w:val="24"/>
          <w:szCs w:val="24"/>
        </w:rPr>
        <w:t xml:space="preserve"> </w:t>
      </w:r>
      <w:r w:rsidR="007759E9" w:rsidRPr="00410350">
        <w:rPr>
          <w:rFonts w:ascii="Arial" w:hAnsi="Arial" w:cs="Arial"/>
          <w:sz w:val="24"/>
          <w:szCs w:val="24"/>
        </w:rPr>
        <w:t>casa,</w:t>
      </w:r>
      <w:r w:rsidR="007759E9" w:rsidRPr="00410350">
        <w:rPr>
          <w:rFonts w:ascii="Arial" w:hAnsi="Arial" w:cs="Arial"/>
          <w:spacing w:val="-3"/>
          <w:sz w:val="24"/>
          <w:szCs w:val="24"/>
        </w:rPr>
        <w:t xml:space="preserve"> </w:t>
      </w:r>
      <w:r w:rsidR="007759E9" w:rsidRPr="00410350">
        <w:rPr>
          <w:rFonts w:ascii="Arial" w:hAnsi="Arial" w:cs="Arial"/>
          <w:sz w:val="24"/>
          <w:szCs w:val="24"/>
        </w:rPr>
        <w:t>a</w:t>
      </w:r>
      <w:r w:rsidR="007759E9" w:rsidRPr="00410350">
        <w:rPr>
          <w:rFonts w:ascii="Arial" w:hAnsi="Arial" w:cs="Arial"/>
          <w:spacing w:val="-3"/>
          <w:sz w:val="24"/>
          <w:szCs w:val="24"/>
        </w:rPr>
        <w:t xml:space="preserve"> </w:t>
      </w:r>
      <w:r w:rsidR="007759E9" w:rsidRPr="00410350">
        <w:rPr>
          <w:rFonts w:ascii="Arial" w:hAnsi="Arial" w:cs="Arial"/>
          <w:sz w:val="24"/>
          <w:szCs w:val="24"/>
        </w:rPr>
        <w:t>quienes</w:t>
      </w:r>
      <w:r w:rsidR="007759E9" w:rsidRPr="00410350">
        <w:rPr>
          <w:rFonts w:ascii="Arial" w:hAnsi="Arial" w:cs="Arial"/>
          <w:spacing w:val="-3"/>
          <w:sz w:val="24"/>
          <w:szCs w:val="24"/>
        </w:rPr>
        <w:t xml:space="preserve"> </w:t>
      </w:r>
      <w:r w:rsidR="007759E9" w:rsidRPr="00410350">
        <w:rPr>
          <w:rFonts w:ascii="Arial" w:hAnsi="Arial" w:cs="Arial"/>
          <w:sz w:val="24"/>
          <w:szCs w:val="24"/>
        </w:rPr>
        <w:t>trabajen</w:t>
      </w:r>
      <w:r w:rsidR="007759E9" w:rsidRPr="00410350">
        <w:rPr>
          <w:rFonts w:ascii="Arial" w:hAnsi="Arial" w:cs="Arial"/>
          <w:spacing w:val="-3"/>
          <w:sz w:val="24"/>
          <w:szCs w:val="24"/>
        </w:rPr>
        <w:t xml:space="preserve"> </w:t>
      </w:r>
      <w:r w:rsidR="007759E9" w:rsidRPr="00410350">
        <w:rPr>
          <w:rFonts w:ascii="Arial" w:hAnsi="Arial" w:cs="Arial"/>
          <w:sz w:val="24"/>
          <w:szCs w:val="24"/>
        </w:rPr>
        <w:t>en el distrito y tengan un diagnóstico de endometriosis, en los periodos que se requiera</w:t>
      </w:r>
    </w:p>
    <w:p w:rsidR="007759E9" w:rsidRPr="00410350" w:rsidRDefault="007759E9" w:rsidP="007759E9">
      <w:pPr>
        <w:pStyle w:val="Textoindependiente"/>
        <w:spacing w:before="17"/>
        <w:rPr>
          <w:rFonts w:ascii="Arial" w:hAnsi="Arial" w:cs="Arial"/>
          <w:sz w:val="24"/>
          <w:szCs w:val="24"/>
        </w:rPr>
      </w:pPr>
    </w:p>
    <w:p w:rsidR="007759E9" w:rsidRPr="00410350" w:rsidRDefault="000C0CBD" w:rsidP="007759E9">
      <w:pPr>
        <w:pStyle w:val="Textoindependiente"/>
        <w:spacing w:line="276" w:lineRule="auto"/>
        <w:ind w:left="260" w:right="259"/>
        <w:jc w:val="both"/>
        <w:rPr>
          <w:rFonts w:ascii="Arial" w:hAnsi="Arial" w:cs="Arial"/>
          <w:sz w:val="24"/>
          <w:szCs w:val="24"/>
        </w:rPr>
      </w:pPr>
      <w:r w:rsidRPr="000C0CBD">
        <w:rPr>
          <w:rFonts w:ascii="Arial" w:hAnsi="Arial" w:cs="Arial"/>
          <w:b/>
          <w:sz w:val="24"/>
          <w:szCs w:val="24"/>
        </w:rPr>
        <w:t>ARTÍCULO 11. SEGUIMIENTO Y EVALUACIÓN.</w:t>
      </w:r>
      <w:r w:rsidR="007759E9" w:rsidRPr="00410350">
        <w:rPr>
          <w:rFonts w:ascii="Arial" w:hAnsi="Arial" w:cs="Arial"/>
          <w:sz w:val="24"/>
          <w:szCs w:val="24"/>
        </w:rPr>
        <w:t xml:space="preserve"> La Secretaría Distrital de Salud presentará informes semestrales al Concejo de Bogotá sobre la implementación de este Acuerdo, incluyendo avances en la atención de pacientes con endometriosis, resultados de las campañas de promoción, y el estado de la investigación y educación en la materia.</w:t>
      </w:r>
    </w:p>
    <w:p w:rsidR="007759E9" w:rsidRPr="00410350" w:rsidRDefault="007759E9" w:rsidP="007759E9">
      <w:pPr>
        <w:pStyle w:val="Textoindependiente"/>
        <w:spacing w:before="158"/>
        <w:rPr>
          <w:rFonts w:ascii="Arial" w:hAnsi="Arial" w:cs="Arial"/>
          <w:sz w:val="24"/>
          <w:szCs w:val="24"/>
        </w:rPr>
      </w:pPr>
      <w:r w:rsidRPr="00410350">
        <w:rPr>
          <w:rFonts w:ascii="Arial" w:hAnsi="Arial" w:cs="Arial"/>
          <w:noProof/>
          <w:sz w:val="24"/>
          <w:szCs w:val="24"/>
          <w:lang w:val="es-CO" w:eastAsia="es-CO"/>
        </w:rPr>
        <w:drawing>
          <wp:anchor distT="0" distB="0" distL="0" distR="0" simplePos="0" relativeHeight="251659264" behindDoc="0" locked="0" layoutInCell="1" allowOverlap="1" wp14:anchorId="1F6CE66F" wp14:editId="2FD0EB72">
            <wp:simplePos x="0" y="0"/>
            <wp:positionH relativeFrom="page">
              <wp:posOffset>7073900</wp:posOffset>
            </wp:positionH>
            <wp:positionV relativeFrom="page">
              <wp:posOffset>6553200</wp:posOffset>
            </wp:positionV>
            <wp:extent cx="50800" cy="50800"/>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cstate="print"/>
                    <a:stretch>
                      <a:fillRect/>
                    </a:stretch>
                  </pic:blipFill>
                  <pic:spPr>
                    <a:xfrm>
                      <a:off x="0" y="0"/>
                      <a:ext cx="50800" cy="50800"/>
                    </a:xfrm>
                    <a:prstGeom prst="rect">
                      <a:avLst/>
                    </a:prstGeom>
                  </pic:spPr>
                </pic:pic>
              </a:graphicData>
            </a:graphic>
          </wp:anchor>
        </w:drawing>
      </w:r>
    </w:p>
    <w:p w:rsidR="007759E9" w:rsidRPr="00410350" w:rsidRDefault="000C0CBD" w:rsidP="007759E9">
      <w:pPr>
        <w:pStyle w:val="Textoindependiente"/>
        <w:spacing w:line="276" w:lineRule="auto"/>
        <w:ind w:left="260" w:right="258"/>
        <w:jc w:val="both"/>
        <w:rPr>
          <w:rFonts w:ascii="Arial" w:hAnsi="Arial" w:cs="Arial"/>
          <w:sz w:val="24"/>
          <w:szCs w:val="24"/>
        </w:rPr>
      </w:pPr>
      <w:r w:rsidRPr="000C0CBD">
        <w:rPr>
          <w:rFonts w:ascii="Arial" w:hAnsi="Arial" w:cs="Arial"/>
          <w:b/>
          <w:sz w:val="24"/>
          <w:szCs w:val="24"/>
        </w:rPr>
        <w:t>ARTÍCULO 12. APOYO PSICOSOCIAL.</w:t>
      </w:r>
      <w:r w:rsidR="007759E9" w:rsidRPr="00410350">
        <w:rPr>
          <w:rFonts w:ascii="Arial" w:hAnsi="Arial" w:cs="Arial"/>
          <w:sz w:val="24"/>
          <w:szCs w:val="24"/>
        </w:rPr>
        <w:t xml:space="preserve"> La Administración Distrital procurará que la</w:t>
      </w:r>
      <w:r w:rsidR="007759E9" w:rsidRPr="00410350">
        <w:rPr>
          <w:rFonts w:ascii="Arial" w:hAnsi="Arial" w:cs="Arial"/>
          <w:spacing w:val="40"/>
          <w:sz w:val="24"/>
          <w:szCs w:val="24"/>
        </w:rPr>
        <w:t xml:space="preserve"> </w:t>
      </w:r>
      <w:r w:rsidR="007759E9" w:rsidRPr="00410350">
        <w:rPr>
          <w:rFonts w:ascii="Arial" w:hAnsi="Arial" w:cs="Arial"/>
          <w:sz w:val="24"/>
          <w:szCs w:val="24"/>
        </w:rPr>
        <w:t>atención integral contenga un énfasis en el apoyo psicosocial de las personas diagnosticadas y sus familiares, así como la prevención de complicaciones emocionales de las personas diagnosticadas.</w:t>
      </w:r>
    </w:p>
    <w:p w:rsidR="007759E9" w:rsidRPr="00410350" w:rsidRDefault="007759E9" w:rsidP="007759E9">
      <w:pPr>
        <w:pStyle w:val="Textoindependiente"/>
        <w:spacing w:before="17"/>
        <w:rPr>
          <w:rFonts w:ascii="Arial" w:hAnsi="Arial" w:cs="Arial"/>
          <w:sz w:val="24"/>
          <w:szCs w:val="24"/>
        </w:rPr>
      </w:pPr>
    </w:p>
    <w:p w:rsidR="007759E9" w:rsidRPr="00410350" w:rsidRDefault="000C0CBD" w:rsidP="007759E9">
      <w:pPr>
        <w:pStyle w:val="Textoindependiente"/>
        <w:spacing w:line="276" w:lineRule="auto"/>
        <w:ind w:left="260" w:right="255"/>
        <w:jc w:val="both"/>
        <w:rPr>
          <w:rFonts w:ascii="Arial" w:hAnsi="Arial" w:cs="Arial"/>
          <w:sz w:val="24"/>
          <w:szCs w:val="24"/>
        </w:rPr>
      </w:pPr>
      <w:r w:rsidRPr="000C0CBD">
        <w:rPr>
          <w:rFonts w:ascii="Arial" w:hAnsi="Arial" w:cs="Arial"/>
          <w:b/>
          <w:sz w:val="24"/>
          <w:szCs w:val="24"/>
        </w:rPr>
        <w:t>ARTÍCULO 13.</w:t>
      </w:r>
      <w:r>
        <w:rPr>
          <w:rFonts w:ascii="Arial" w:hAnsi="Arial" w:cs="Arial"/>
          <w:b/>
          <w:sz w:val="24"/>
          <w:szCs w:val="24"/>
        </w:rPr>
        <w:t xml:space="preserve"> </w:t>
      </w:r>
      <w:r w:rsidRPr="000C0CBD">
        <w:rPr>
          <w:rFonts w:ascii="Arial" w:hAnsi="Arial" w:cs="Arial"/>
          <w:b/>
          <w:sz w:val="24"/>
          <w:szCs w:val="24"/>
        </w:rPr>
        <w:t>TRATAMIENTO DIFERENCIAL.</w:t>
      </w:r>
      <w:r w:rsidR="007759E9" w:rsidRPr="00410350">
        <w:rPr>
          <w:rFonts w:ascii="Arial" w:hAnsi="Arial" w:cs="Arial"/>
          <w:sz w:val="24"/>
          <w:szCs w:val="24"/>
        </w:rPr>
        <w:t xml:space="preserve"> La Administración Distrital promoverá un tratamiento diferencial para mujeres rurales y mujeres indígenas, tal como lo</w:t>
      </w:r>
      <w:r w:rsidR="007759E9" w:rsidRPr="00410350">
        <w:rPr>
          <w:rFonts w:ascii="Arial" w:hAnsi="Arial" w:cs="Arial"/>
          <w:spacing w:val="-3"/>
          <w:sz w:val="24"/>
          <w:szCs w:val="24"/>
        </w:rPr>
        <w:t xml:space="preserve"> </w:t>
      </w:r>
      <w:r w:rsidR="007759E9" w:rsidRPr="00410350">
        <w:rPr>
          <w:rFonts w:ascii="Arial" w:hAnsi="Arial" w:cs="Arial"/>
          <w:sz w:val="24"/>
          <w:szCs w:val="24"/>
        </w:rPr>
        <w:t>establece</w:t>
      </w:r>
      <w:r w:rsidR="007759E9" w:rsidRPr="00410350">
        <w:rPr>
          <w:rFonts w:ascii="Arial" w:hAnsi="Arial" w:cs="Arial"/>
          <w:spacing w:val="-3"/>
          <w:sz w:val="24"/>
          <w:szCs w:val="24"/>
        </w:rPr>
        <w:t xml:space="preserve"> </w:t>
      </w:r>
      <w:r w:rsidR="007759E9" w:rsidRPr="00410350">
        <w:rPr>
          <w:rFonts w:ascii="Arial" w:hAnsi="Arial" w:cs="Arial"/>
          <w:sz w:val="24"/>
          <w:szCs w:val="24"/>
        </w:rPr>
        <w:t>la Ley 2338 de 2023.</w:t>
      </w:r>
    </w:p>
    <w:p w:rsidR="007759E9" w:rsidRPr="00410350" w:rsidRDefault="007759E9" w:rsidP="007759E9">
      <w:pPr>
        <w:pStyle w:val="Textoindependiente"/>
        <w:spacing w:before="16"/>
        <w:rPr>
          <w:rFonts w:ascii="Arial" w:hAnsi="Arial" w:cs="Arial"/>
          <w:sz w:val="24"/>
          <w:szCs w:val="24"/>
        </w:rPr>
      </w:pPr>
    </w:p>
    <w:p w:rsidR="007759E9" w:rsidRPr="007759E9" w:rsidRDefault="00B15701" w:rsidP="007759E9">
      <w:pPr>
        <w:pStyle w:val="Textoindependiente"/>
        <w:spacing w:before="1" w:line="276" w:lineRule="auto"/>
        <w:ind w:left="260" w:right="265"/>
        <w:jc w:val="both"/>
        <w:rPr>
          <w:rFonts w:ascii="Arial" w:hAnsi="Arial" w:cs="Arial"/>
          <w:sz w:val="24"/>
          <w:szCs w:val="24"/>
        </w:rPr>
      </w:pPr>
      <w:r w:rsidRPr="00B15701">
        <w:rPr>
          <w:rFonts w:ascii="Arial" w:hAnsi="Arial" w:cs="Arial"/>
          <w:b/>
          <w:sz w:val="24"/>
          <w:szCs w:val="24"/>
        </w:rPr>
        <w:t>ARTÍCULO 14. VIGENCIA.</w:t>
      </w:r>
      <w:r w:rsidR="007759E9" w:rsidRPr="00410350">
        <w:rPr>
          <w:rFonts w:ascii="Arial" w:hAnsi="Arial" w:cs="Arial"/>
          <w:sz w:val="24"/>
          <w:szCs w:val="24"/>
        </w:rPr>
        <w:t xml:space="preserve"> El presente Acuerdo rige a</w:t>
      </w:r>
      <w:r w:rsidR="007759E9" w:rsidRPr="00410350">
        <w:rPr>
          <w:rFonts w:ascii="Arial" w:hAnsi="Arial" w:cs="Arial"/>
          <w:spacing w:val="-3"/>
          <w:sz w:val="24"/>
          <w:szCs w:val="24"/>
        </w:rPr>
        <w:t xml:space="preserve"> </w:t>
      </w:r>
      <w:r w:rsidR="007759E9" w:rsidRPr="00410350">
        <w:rPr>
          <w:rFonts w:ascii="Arial" w:hAnsi="Arial" w:cs="Arial"/>
          <w:sz w:val="24"/>
          <w:szCs w:val="24"/>
        </w:rPr>
        <w:t>partir</w:t>
      </w:r>
      <w:r w:rsidR="007759E9" w:rsidRPr="00410350">
        <w:rPr>
          <w:rFonts w:ascii="Arial" w:hAnsi="Arial" w:cs="Arial"/>
          <w:spacing w:val="-3"/>
          <w:sz w:val="24"/>
          <w:szCs w:val="24"/>
        </w:rPr>
        <w:t xml:space="preserve"> </w:t>
      </w:r>
      <w:r w:rsidR="007759E9" w:rsidRPr="00410350">
        <w:rPr>
          <w:rFonts w:ascii="Arial" w:hAnsi="Arial" w:cs="Arial"/>
          <w:sz w:val="24"/>
          <w:szCs w:val="24"/>
        </w:rPr>
        <w:t>de</w:t>
      </w:r>
      <w:r w:rsidR="007759E9" w:rsidRPr="00410350">
        <w:rPr>
          <w:rFonts w:ascii="Arial" w:hAnsi="Arial" w:cs="Arial"/>
          <w:spacing w:val="-3"/>
          <w:sz w:val="24"/>
          <w:szCs w:val="24"/>
        </w:rPr>
        <w:t xml:space="preserve"> </w:t>
      </w:r>
      <w:r w:rsidR="007759E9" w:rsidRPr="00410350">
        <w:rPr>
          <w:rFonts w:ascii="Arial" w:hAnsi="Arial" w:cs="Arial"/>
          <w:sz w:val="24"/>
          <w:szCs w:val="24"/>
        </w:rPr>
        <w:t>la</w:t>
      </w:r>
      <w:r w:rsidR="007759E9" w:rsidRPr="00410350">
        <w:rPr>
          <w:rFonts w:ascii="Arial" w:hAnsi="Arial" w:cs="Arial"/>
          <w:spacing w:val="-3"/>
          <w:sz w:val="24"/>
          <w:szCs w:val="24"/>
        </w:rPr>
        <w:t xml:space="preserve"> </w:t>
      </w:r>
      <w:r w:rsidR="007759E9" w:rsidRPr="00410350">
        <w:rPr>
          <w:rFonts w:ascii="Arial" w:hAnsi="Arial" w:cs="Arial"/>
          <w:sz w:val="24"/>
          <w:szCs w:val="24"/>
        </w:rPr>
        <w:t>fecha</w:t>
      </w:r>
      <w:r w:rsidR="007759E9" w:rsidRPr="00410350">
        <w:rPr>
          <w:rFonts w:ascii="Arial" w:hAnsi="Arial" w:cs="Arial"/>
          <w:spacing w:val="-3"/>
          <w:sz w:val="24"/>
          <w:szCs w:val="24"/>
        </w:rPr>
        <w:t xml:space="preserve"> </w:t>
      </w:r>
      <w:r w:rsidR="007759E9" w:rsidRPr="00410350">
        <w:rPr>
          <w:rFonts w:ascii="Arial" w:hAnsi="Arial" w:cs="Arial"/>
          <w:sz w:val="24"/>
          <w:szCs w:val="24"/>
        </w:rPr>
        <w:t>de</w:t>
      </w:r>
      <w:r w:rsidR="007759E9" w:rsidRPr="00410350">
        <w:rPr>
          <w:rFonts w:ascii="Arial" w:hAnsi="Arial" w:cs="Arial"/>
          <w:spacing w:val="-3"/>
          <w:sz w:val="24"/>
          <w:szCs w:val="24"/>
        </w:rPr>
        <w:t xml:space="preserve"> </w:t>
      </w:r>
      <w:r w:rsidR="007759E9" w:rsidRPr="00410350">
        <w:rPr>
          <w:rFonts w:ascii="Arial" w:hAnsi="Arial" w:cs="Arial"/>
          <w:sz w:val="24"/>
          <w:szCs w:val="24"/>
        </w:rPr>
        <w:t>su</w:t>
      </w:r>
      <w:r w:rsidR="007759E9" w:rsidRPr="00410350">
        <w:rPr>
          <w:rFonts w:ascii="Arial" w:hAnsi="Arial" w:cs="Arial"/>
          <w:spacing w:val="-3"/>
          <w:sz w:val="24"/>
          <w:szCs w:val="24"/>
        </w:rPr>
        <w:t xml:space="preserve"> </w:t>
      </w:r>
      <w:r w:rsidR="007759E9" w:rsidRPr="00410350">
        <w:rPr>
          <w:rFonts w:ascii="Arial" w:hAnsi="Arial" w:cs="Arial"/>
          <w:sz w:val="24"/>
          <w:szCs w:val="24"/>
        </w:rPr>
        <w:t>promulgación y deroga todas las disposiciones que le sean contrarias</w:t>
      </w:r>
      <w:r w:rsidR="007759E9" w:rsidRPr="007759E9">
        <w:rPr>
          <w:rFonts w:ascii="Arial" w:hAnsi="Arial" w:cs="Arial"/>
          <w:sz w:val="24"/>
          <w:szCs w:val="24"/>
        </w:rPr>
        <w:t>.</w:t>
      </w:r>
    </w:p>
    <w:p w:rsidR="00012550" w:rsidRPr="00EB2CA4" w:rsidRDefault="00012550" w:rsidP="007759E9">
      <w:pPr>
        <w:spacing w:line="360" w:lineRule="auto"/>
        <w:rPr>
          <w:rFonts w:ascii="Arial" w:hAnsi="Arial" w:cs="Arial"/>
          <w:b/>
          <w:sz w:val="24"/>
          <w:szCs w:val="24"/>
        </w:rPr>
      </w:pPr>
    </w:p>
    <w:p w:rsidR="001B2017" w:rsidRDefault="00317A57" w:rsidP="007759E9">
      <w:pPr>
        <w:spacing w:line="360" w:lineRule="auto"/>
        <w:jc w:val="center"/>
        <w:rPr>
          <w:rFonts w:ascii="Arial" w:hAnsi="Arial" w:cs="Arial"/>
          <w:b/>
          <w:sz w:val="24"/>
          <w:szCs w:val="24"/>
        </w:rPr>
      </w:pPr>
      <w:r w:rsidRPr="00EB2CA4">
        <w:rPr>
          <w:rFonts w:ascii="Arial" w:hAnsi="Arial" w:cs="Arial"/>
          <w:b/>
          <w:sz w:val="24"/>
          <w:szCs w:val="24"/>
        </w:rPr>
        <w:t xml:space="preserve">PUBLÍQUESE </w:t>
      </w:r>
      <w:r w:rsidR="00012550" w:rsidRPr="00EB2CA4">
        <w:rPr>
          <w:rFonts w:ascii="Arial" w:hAnsi="Arial" w:cs="Arial"/>
          <w:b/>
          <w:sz w:val="24"/>
          <w:szCs w:val="24"/>
        </w:rPr>
        <w:t>Y CÚMPLASE</w:t>
      </w:r>
    </w:p>
    <w:p w:rsidR="007759E9" w:rsidRPr="00EB2CA4" w:rsidRDefault="007759E9" w:rsidP="007759E9">
      <w:pPr>
        <w:spacing w:line="360" w:lineRule="auto"/>
        <w:jc w:val="center"/>
        <w:rPr>
          <w:rFonts w:ascii="Arial" w:hAnsi="Arial" w:cs="Arial"/>
          <w:sz w:val="24"/>
          <w:szCs w:val="24"/>
        </w:rPr>
      </w:pPr>
    </w:p>
    <w:sectPr w:rsidR="007759E9" w:rsidRPr="00EB2CA4" w:rsidSect="00762748">
      <w:headerReference w:type="default" r:id="rId9"/>
      <w:pgSz w:w="12240" w:h="15840"/>
      <w:pgMar w:top="2120" w:right="1440" w:bottom="280" w:left="1440" w:header="71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D68" w:rsidRDefault="00A42D68">
      <w:r>
        <w:separator/>
      </w:r>
    </w:p>
  </w:endnote>
  <w:endnote w:type="continuationSeparator" w:id="0">
    <w:p w:rsidR="00A42D68" w:rsidRDefault="00A42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D68" w:rsidRDefault="00A42D68">
      <w:r>
        <w:separator/>
      </w:r>
    </w:p>
  </w:footnote>
  <w:footnote w:type="continuationSeparator" w:id="0">
    <w:p w:rsidR="00A42D68" w:rsidRDefault="00A42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1E8" w:rsidRDefault="00A42D68">
    <w:pPr>
      <w:pBdr>
        <w:top w:val="nil"/>
        <w:left w:val="nil"/>
        <w:bottom w:val="nil"/>
        <w:right w:val="nil"/>
        <w:between w:val="nil"/>
      </w:pBdr>
      <w:spacing w:line="14" w:lineRule="auto"/>
      <w:rPr>
        <w:rFonts w:ascii="Arial" w:eastAsia="Arial" w:hAnsi="Arial" w:cs="Arial"/>
        <w:color w:val="000000"/>
        <w:sz w:val="20"/>
        <w:szCs w:val="20"/>
      </w:rPr>
    </w:pPr>
  </w:p>
  <w:p w:rsidR="00EA21E8" w:rsidRDefault="00A42D68">
    <w:pPr>
      <w:pBdr>
        <w:top w:val="nil"/>
        <w:left w:val="nil"/>
        <w:bottom w:val="nil"/>
        <w:right w:val="nil"/>
        <w:between w:val="nil"/>
      </w:pBdr>
      <w:spacing w:line="14"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128C2"/>
    <w:multiLevelType w:val="hybridMultilevel"/>
    <w:tmpl w:val="AF3E91B0"/>
    <w:lvl w:ilvl="0" w:tplc="8CAAF418">
      <w:start w:val="1"/>
      <w:numFmt w:val="decimal"/>
      <w:lvlText w:val="%1."/>
      <w:lvlJc w:val="left"/>
      <w:pPr>
        <w:ind w:left="982" w:hanging="360"/>
      </w:pPr>
      <w:rPr>
        <w:rFonts w:ascii="Times New Roman" w:eastAsia="Times New Roman" w:hAnsi="Times New Roman" w:cs="Times New Roman" w:hint="default"/>
        <w:b w:val="0"/>
        <w:bCs w:val="0"/>
        <w:i w:val="0"/>
        <w:iCs w:val="0"/>
        <w:spacing w:val="0"/>
        <w:w w:val="100"/>
        <w:sz w:val="24"/>
        <w:szCs w:val="24"/>
        <w:lang w:val="es-ES" w:eastAsia="en-US" w:bidi="ar-SA"/>
      </w:rPr>
    </w:lvl>
    <w:lvl w:ilvl="1" w:tplc="DB641084">
      <w:numFmt w:val="bullet"/>
      <w:lvlText w:val="•"/>
      <w:lvlJc w:val="left"/>
      <w:pPr>
        <w:ind w:left="1818" w:hanging="360"/>
      </w:pPr>
      <w:rPr>
        <w:rFonts w:hint="default"/>
        <w:lang w:val="es-ES" w:eastAsia="en-US" w:bidi="ar-SA"/>
      </w:rPr>
    </w:lvl>
    <w:lvl w:ilvl="2" w:tplc="1BB2BAA8">
      <w:numFmt w:val="bullet"/>
      <w:lvlText w:val="•"/>
      <w:lvlJc w:val="left"/>
      <w:pPr>
        <w:ind w:left="2656" w:hanging="360"/>
      </w:pPr>
      <w:rPr>
        <w:rFonts w:hint="default"/>
        <w:lang w:val="es-ES" w:eastAsia="en-US" w:bidi="ar-SA"/>
      </w:rPr>
    </w:lvl>
    <w:lvl w:ilvl="3" w:tplc="6602B868">
      <w:numFmt w:val="bullet"/>
      <w:lvlText w:val="•"/>
      <w:lvlJc w:val="left"/>
      <w:pPr>
        <w:ind w:left="3494" w:hanging="360"/>
      </w:pPr>
      <w:rPr>
        <w:rFonts w:hint="default"/>
        <w:lang w:val="es-ES" w:eastAsia="en-US" w:bidi="ar-SA"/>
      </w:rPr>
    </w:lvl>
    <w:lvl w:ilvl="4" w:tplc="0702503C">
      <w:numFmt w:val="bullet"/>
      <w:lvlText w:val="•"/>
      <w:lvlJc w:val="left"/>
      <w:pPr>
        <w:ind w:left="4332" w:hanging="360"/>
      </w:pPr>
      <w:rPr>
        <w:rFonts w:hint="default"/>
        <w:lang w:val="es-ES" w:eastAsia="en-US" w:bidi="ar-SA"/>
      </w:rPr>
    </w:lvl>
    <w:lvl w:ilvl="5" w:tplc="9F3894EE">
      <w:numFmt w:val="bullet"/>
      <w:lvlText w:val="•"/>
      <w:lvlJc w:val="left"/>
      <w:pPr>
        <w:ind w:left="5170" w:hanging="360"/>
      </w:pPr>
      <w:rPr>
        <w:rFonts w:hint="default"/>
        <w:lang w:val="es-ES" w:eastAsia="en-US" w:bidi="ar-SA"/>
      </w:rPr>
    </w:lvl>
    <w:lvl w:ilvl="6" w:tplc="1436DB2A">
      <w:numFmt w:val="bullet"/>
      <w:lvlText w:val="•"/>
      <w:lvlJc w:val="left"/>
      <w:pPr>
        <w:ind w:left="6008" w:hanging="360"/>
      </w:pPr>
      <w:rPr>
        <w:rFonts w:hint="default"/>
        <w:lang w:val="es-ES" w:eastAsia="en-US" w:bidi="ar-SA"/>
      </w:rPr>
    </w:lvl>
    <w:lvl w:ilvl="7" w:tplc="977E487C">
      <w:numFmt w:val="bullet"/>
      <w:lvlText w:val="•"/>
      <w:lvlJc w:val="left"/>
      <w:pPr>
        <w:ind w:left="6846" w:hanging="360"/>
      </w:pPr>
      <w:rPr>
        <w:rFonts w:hint="default"/>
        <w:lang w:val="es-ES" w:eastAsia="en-US" w:bidi="ar-SA"/>
      </w:rPr>
    </w:lvl>
    <w:lvl w:ilvl="8" w:tplc="37E83750">
      <w:numFmt w:val="bullet"/>
      <w:lvlText w:val="•"/>
      <w:lvlJc w:val="left"/>
      <w:pPr>
        <w:ind w:left="7684" w:hanging="360"/>
      </w:pPr>
      <w:rPr>
        <w:rFonts w:hint="default"/>
        <w:lang w:val="es-ES" w:eastAsia="en-US" w:bidi="ar-SA"/>
      </w:rPr>
    </w:lvl>
  </w:abstractNum>
  <w:abstractNum w:abstractNumId="1" w15:restartNumberingAfterBreak="0">
    <w:nsid w:val="28FB52FE"/>
    <w:multiLevelType w:val="hybridMultilevel"/>
    <w:tmpl w:val="20220F74"/>
    <w:lvl w:ilvl="0" w:tplc="37DA2966">
      <w:start w:val="1"/>
      <w:numFmt w:val="decimal"/>
      <w:lvlText w:val="%1."/>
      <w:lvlJc w:val="left"/>
      <w:pPr>
        <w:ind w:left="743" w:hanging="360"/>
      </w:pPr>
      <w:rPr>
        <w:rFonts w:ascii="Arial MT" w:eastAsia="Arial MT" w:hAnsi="Arial MT" w:cs="Arial MT" w:hint="default"/>
        <w:b w:val="0"/>
        <w:bCs w:val="0"/>
        <w:i w:val="0"/>
        <w:iCs w:val="0"/>
        <w:spacing w:val="-1"/>
        <w:w w:val="100"/>
        <w:sz w:val="22"/>
        <w:szCs w:val="22"/>
        <w:lang w:val="es-ES" w:eastAsia="en-US" w:bidi="ar-SA"/>
      </w:rPr>
    </w:lvl>
    <w:lvl w:ilvl="1" w:tplc="B63E1E9E">
      <w:numFmt w:val="bullet"/>
      <w:lvlText w:val="●"/>
      <w:lvlJc w:val="left"/>
      <w:pPr>
        <w:ind w:left="743" w:hanging="360"/>
      </w:pPr>
      <w:rPr>
        <w:rFonts w:ascii="Arial MT" w:eastAsia="Arial MT" w:hAnsi="Arial MT" w:cs="Arial MT" w:hint="default"/>
        <w:b w:val="0"/>
        <w:bCs w:val="0"/>
        <w:i w:val="0"/>
        <w:iCs w:val="0"/>
        <w:spacing w:val="0"/>
        <w:w w:val="60"/>
        <w:sz w:val="22"/>
        <w:szCs w:val="22"/>
        <w:lang w:val="es-ES" w:eastAsia="en-US" w:bidi="ar-SA"/>
      </w:rPr>
    </w:lvl>
    <w:lvl w:ilvl="2" w:tplc="1C08AA1A">
      <w:numFmt w:val="bullet"/>
      <w:lvlText w:val="•"/>
      <w:lvlJc w:val="left"/>
      <w:pPr>
        <w:ind w:left="2406" w:hanging="360"/>
      </w:pPr>
      <w:rPr>
        <w:rFonts w:hint="default"/>
        <w:lang w:val="es-ES" w:eastAsia="en-US" w:bidi="ar-SA"/>
      </w:rPr>
    </w:lvl>
    <w:lvl w:ilvl="3" w:tplc="1EAAA604">
      <w:numFmt w:val="bullet"/>
      <w:lvlText w:val="•"/>
      <w:lvlJc w:val="left"/>
      <w:pPr>
        <w:ind w:left="3240" w:hanging="360"/>
      </w:pPr>
      <w:rPr>
        <w:rFonts w:hint="default"/>
        <w:lang w:val="es-ES" w:eastAsia="en-US" w:bidi="ar-SA"/>
      </w:rPr>
    </w:lvl>
    <w:lvl w:ilvl="4" w:tplc="66B21F80">
      <w:numFmt w:val="bullet"/>
      <w:lvlText w:val="•"/>
      <w:lvlJc w:val="left"/>
      <w:pPr>
        <w:ind w:left="4073" w:hanging="360"/>
      </w:pPr>
      <w:rPr>
        <w:rFonts w:hint="default"/>
        <w:lang w:val="es-ES" w:eastAsia="en-US" w:bidi="ar-SA"/>
      </w:rPr>
    </w:lvl>
    <w:lvl w:ilvl="5" w:tplc="C7B0664A">
      <w:numFmt w:val="bullet"/>
      <w:lvlText w:val="•"/>
      <w:lvlJc w:val="left"/>
      <w:pPr>
        <w:ind w:left="4907" w:hanging="360"/>
      </w:pPr>
      <w:rPr>
        <w:rFonts w:hint="default"/>
        <w:lang w:val="es-ES" w:eastAsia="en-US" w:bidi="ar-SA"/>
      </w:rPr>
    </w:lvl>
    <w:lvl w:ilvl="6" w:tplc="C0D2CDF6">
      <w:numFmt w:val="bullet"/>
      <w:lvlText w:val="•"/>
      <w:lvlJc w:val="left"/>
      <w:pPr>
        <w:ind w:left="5740" w:hanging="360"/>
      </w:pPr>
      <w:rPr>
        <w:rFonts w:hint="default"/>
        <w:lang w:val="es-ES" w:eastAsia="en-US" w:bidi="ar-SA"/>
      </w:rPr>
    </w:lvl>
    <w:lvl w:ilvl="7" w:tplc="EB828CEC">
      <w:numFmt w:val="bullet"/>
      <w:lvlText w:val="•"/>
      <w:lvlJc w:val="left"/>
      <w:pPr>
        <w:ind w:left="6574" w:hanging="360"/>
      </w:pPr>
      <w:rPr>
        <w:rFonts w:hint="default"/>
        <w:lang w:val="es-ES" w:eastAsia="en-US" w:bidi="ar-SA"/>
      </w:rPr>
    </w:lvl>
    <w:lvl w:ilvl="8" w:tplc="B8DE8FE2">
      <w:numFmt w:val="bullet"/>
      <w:lvlText w:val="•"/>
      <w:lvlJc w:val="left"/>
      <w:pPr>
        <w:ind w:left="7407" w:hanging="360"/>
      </w:pPr>
      <w:rPr>
        <w:rFonts w:hint="default"/>
        <w:lang w:val="es-ES" w:eastAsia="en-US" w:bidi="ar-SA"/>
      </w:rPr>
    </w:lvl>
  </w:abstractNum>
  <w:abstractNum w:abstractNumId="2" w15:restartNumberingAfterBreak="0">
    <w:nsid w:val="2D166F23"/>
    <w:multiLevelType w:val="hybridMultilevel"/>
    <w:tmpl w:val="E3408A90"/>
    <w:lvl w:ilvl="0" w:tplc="2AD44BA2">
      <w:numFmt w:val="bullet"/>
      <w:lvlText w:val="-"/>
      <w:lvlJc w:val="left"/>
      <w:pPr>
        <w:ind w:left="981" w:hanging="360"/>
      </w:pPr>
      <w:rPr>
        <w:rFonts w:ascii="Arial MT" w:eastAsia="Arial MT" w:hAnsi="Arial MT" w:cs="Arial MT" w:hint="default"/>
        <w:b w:val="0"/>
        <w:bCs w:val="0"/>
        <w:i w:val="0"/>
        <w:iCs w:val="0"/>
        <w:spacing w:val="0"/>
        <w:w w:val="100"/>
        <w:sz w:val="22"/>
        <w:szCs w:val="22"/>
        <w:lang w:val="es-ES" w:eastAsia="en-US" w:bidi="ar-SA"/>
      </w:rPr>
    </w:lvl>
    <w:lvl w:ilvl="1" w:tplc="D3B460E6">
      <w:numFmt w:val="bullet"/>
      <w:lvlText w:val="•"/>
      <w:lvlJc w:val="left"/>
      <w:pPr>
        <w:ind w:left="1818" w:hanging="360"/>
      </w:pPr>
      <w:rPr>
        <w:rFonts w:hint="default"/>
        <w:lang w:val="es-ES" w:eastAsia="en-US" w:bidi="ar-SA"/>
      </w:rPr>
    </w:lvl>
    <w:lvl w:ilvl="2" w:tplc="EB84B4C4">
      <w:numFmt w:val="bullet"/>
      <w:lvlText w:val="•"/>
      <w:lvlJc w:val="left"/>
      <w:pPr>
        <w:ind w:left="2656" w:hanging="360"/>
      </w:pPr>
      <w:rPr>
        <w:rFonts w:hint="default"/>
        <w:lang w:val="es-ES" w:eastAsia="en-US" w:bidi="ar-SA"/>
      </w:rPr>
    </w:lvl>
    <w:lvl w:ilvl="3" w:tplc="4878B660">
      <w:numFmt w:val="bullet"/>
      <w:lvlText w:val="•"/>
      <w:lvlJc w:val="left"/>
      <w:pPr>
        <w:ind w:left="3494" w:hanging="360"/>
      </w:pPr>
      <w:rPr>
        <w:rFonts w:hint="default"/>
        <w:lang w:val="es-ES" w:eastAsia="en-US" w:bidi="ar-SA"/>
      </w:rPr>
    </w:lvl>
    <w:lvl w:ilvl="4" w:tplc="050639F8">
      <w:numFmt w:val="bullet"/>
      <w:lvlText w:val="•"/>
      <w:lvlJc w:val="left"/>
      <w:pPr>
        <w:ind w:left="4332" w:hanging="360"/>
      </w:pPr>
      <w:rPr>
        <w:rFonts w:hint="default"/>
        <w:lang w:val="es-ES" w:eastAsia="en-US" w:bidi="ar-SA"/>
      </w:rPr>
    </w:lvl>
    <w:lvl w:ilvl="5" w:tplc="5DA62B32">
      <w:numFmt w:val="bullet"/>
      <w:lvlText w:val="•"/>
      <w:lvlJc w:val="left"/>
      <w:pPr>
        <w:ind w:left="5170" w:hanging="360"/>
      </w:pPr>
      <w:rPr>
        <w:rFonts w:hint="default"/>
        <w:lang w:val="es-ES" w:eastAsia="en-US" w:bidi="ar-SA"/>
      </w:rPr>
    </w:lvl>
    <w:lvl w:ilvl="6" w:tplc="829C3D7E">
      <w:numFmt w:val="bullet"/>
      <w:lvlText w:val="•"/>
      <w:lvlJc w:val="left"/>
      <w:pPr>
        <w:ind w:left="6008" w:hanging="360"/>
      </w:pPr>
      <w:rPr>
        <w:rFonts w:hint="default"/>
        <w:lang w:val="es-ES" w:eastAsia="en-US" w:bidi="ar-SA"/>
      </w:rPr>
    </w:lvl>
    <w:lvl w:ilvl="7" w:tplc="8E64353A">
      <w:numFmt w:val="bullet"/>
      <w:lvlText w:val="•"/>
      <w:lvlJc w:val="left"/>
      <w:pPr>
        <w:ind w:left="6846" w:hanging="360"/>
      </w:pPr>
      <w:rPr>
        <w:rFonts w:hint="default"/>
        <w:lang w:val="es-ES" w:eastAsia="en-US" w:bidi="ar-SA"/>
      </w:rPr>
    </w:lvl>
    <w:lvl w:ilvl="8" w:tplc="72301D42">
      <w:numFmt w:val="bullet"/>
      <w:lvlText w:val="•"/>
      <w:lvlJc w:val="left"/>
      <w:pPr>
        <w:ind w:left="7684" w:hanging="360"/>
      </w:pPr>
      <w:rPr>
        <w:rFonts w:hint="default"/>
        <w:lang w:val="es-ES" w:eastAsia="en-US" w:bidi="ar-SA"/>
      </w:rPr>
    </w:lvl>
  </w:abstractNum>
  <w:abstractNum w:abstractNumId="3" w15:restartNumberingAfterBreak="0">
    <w:nsid w:val="2F132845"/>
    <w:multiLevelType w:val="hybridMultilevel"/>
    <w:tmpl w:val="2EB0A4F0"/>
    <w:lvl w:ilvl="0" w:tplc="F836F798">
      <w:numFmt w:val="bullet"/>
      <w:lvlText w:val="●"/>
      <w:lvlJc w:val="left"/>
      <w:pPr>
        <w:ind w:left="743" w:hanging="360"/>
      </w:pPr>
      <w:rPr>
        <w:rFonts w:ascii="Arial MT" w:eastAsia="Arial MT" w:hAnsi="Arial MT" w:cs="Arial MT" w:hint="default"/>
        <w:b w:val="0"/>
        <w:bCs w:val="0"/>
        <w:i w:val="0"/>
        <w:iCs w:val="0"/>
        <w:spacing w:val="0"/>
        <w:w w:val="60"/>
        <w:sz w:val="22"/>
        <w:szCs w:val="22"/>
        <w:lang w:val="es-ES" w:eastAsia="en-US" w:bidi="ar-SA"/>
      </w:rPr>
    </w:lvl>
    <w:lvl w:ilvl="1" w:tplc="1EAC27B2">
      <w:numFmt w:val="bullet"/>
      <w:lvlText w:val="•"/>
      <w:lvlJc w:val="left"/>
      <w:pPr>
        <w:ind w:left="1573" w:hanging="360"/>
      </w:pPr>
      <w:rPr>
        <w:rFonts w:hint="default"/>
        <w:lang w:val="es-ES" w:eastAsia="en-US" w:bidi="ar-SA"/>
      </w:rPr>
    </w:lvl>
    <w:lvl w:ilvl="2" w:tplc="244E4368">
      <w:numFmt w:val="bullet"/>
      <w:lvlText w:val="•"/>
      <w:lvlJc w:val="left"/>
      <w:pPr>
        <w:ind w:left="2406" w:hanging="360"/>
      </w:pPr>
      <w:rPr>
        <w:rFonts w:hint="default"/>
        <w:lang w:val="es-ES" w:eastAsia="en-US" w:bidi="ar-SA"/>
      </w:rPr>
    </w:lvl>
    <w:lvl w:ilvl="3" w:tplc="7742885C">
      <w:numFmt w:val="bullet"/>
      <w:lvlText w:val="•"/>
      <w:lvlJc w:val="left"/>
      <w:pPr>
        <w:ind w:left="3240" w:hanging="360"/>
      </w:pPr>
      <w:rPr>
        <w:rFonts w:hint="default"/>
        <w:lang w:val="es-ES" w:eastAsia="en-US" w:bidi="ar-SA"/>
      </w:rPr>
    </w:lvl>
    <w:lvl w:ilvl="4" w:tplc="BABE7F12">
      <w:numFmt w:val="bullet"/>
      <w:lvlText w:val="•"/>
      <w:lvlJc w:val="left"/>
      <w:pPr>
        <w:ind w:left="4073" w:hanging="360"/>
      </w:pPr>
      <w:rPr>
        <w:rFonts w:hint="default"/>
        <w:lang w:val="es-ES" w:eastAsia="en-US" w:bidi="ar-SA"/>
      </w:rPr>
    </w:lvl>
    <w:lvl w:ilvl="5" w:tplc="5B983DFC">
      <w:numFmt w:val="bullet"/>
      <w:lvlText w:val="•"/>
      <w:lvlJc w:val="left"/>
      <w:pPr>
        <w:ind w:left="4907" w:hanging="360"/>
      </w:pPr>
      <w:rPr>
        <w:rFonts w:hint="default"/>
        <w:lang w:val="es-ES" w:eastAsia="en-US" w:bidi="ar-SA"/>
      </w:rPr>
    </w:lvl>
    <w:lvl w:ilvl="6" w:tplc="4BA8CB68">
      <w:numFmt w:val="bullet"/>
      <w:lvlText w:val="•"/>
      <w:lvlJc w:val="left"/>
      <w:pPr>
        <w:ind w:left="5740" w:hanging="360"/>
      </w:pPr>
      <w:rPr>
        <w:rFonts w:hint="default"/>
        <w:lang w:val="es-ES" w:eastAsia="en-US" w:bidi="ar-SA"/>
      </w:rPr>
    </w:lvl>
    <w:lvl w:ilvl="7" w:tplc="028E49E8">
      <w:numFmt w:val="bullet"/>
      <w:lvlText w:val="•"/>
      <w:lvlJc w:val="left"/>
      <w:pPr>
        <w:ind w:left="6574" w:hanging="360"/>
      </w:pPr>
      <w:rPr>
        <w:rFonts w:hint="default"/>
        <w:lang w:val="es-ES" w:eastAsia="en-US" w:bidi="ar-SA"/>
      </w:rPr>
    </w:lvl>
    <w:lvl w:ilvl="8" w:tplc="BB5ADAC4">
      <w:numFmt w:val="bullet"/>
      <w:lvlText w:val="•"/>
      <w:lvlJc w:val="left"/>
      <w:pPr>
        <w:ind w:left="7407" w:hanging="360"/>
      </w:pPr>
      <w:rPr>
        <w:rFonts w:hint="default"/>
        <w:lang w:val="es-ES" w:eastAsia="en-US" w:bidi="ar-SA"/>
      </w:rPr>
    </w:lvl>
  </w:abstractNum>
  <w:abstractNum w:abstractNumId="4" w15:restartNumberingAfterBreak="0">
    <w:nsid w:val="363A1A82"/>
    <w:multiLevelType w:val="multilevel"/>
    <w:tmpl w:val="3BCEBC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8781432"/>
    <w:multiLevelType w:val="hybridMultilevel"/>
    <w:tmpl w:val="E43A027C"/>
    <w:lvl w:ilvl="0" w:tplc="C32E5808">
      <w:start w:val="1"/>
      <w:numFmt w:val="decimal"/>
      <w:lvlText w:val="%1."/>
      <w:lvlJc w:val="left"/>
      <w:pPr>
        <w:ind w:left="722" w:hanging="360"/>
      </w:pPr>
      <w:rPr>
        <w:rFonts w:ascii="Arial MT" w:eastAsia="Arial MT" w:hAnsi="Arial MT" w:cs="Arial MT" w:hint="default"/>
        <w:b w:val="0"/>
        <w:bCs w:val="0"/>
        <w:i w:val="0"/>
        <w:iCs w:val="0"/>
        <w:spacing w:val="0"/>
        <w:w w:val="100"/>
        <w:sz w:val="24"/>
        <w:szCs w:val="24"/>
        <w:lang w:val="es-ES" w:eastAsia="en-US" w:bidi="ar-SA"/>
      </w:rPr>
    </w:lvl>
    <w:lvl w:ilvl="1" w:tplc="80803CF0">
      <w:numFmt w:val="bullet"/>
      <w:lvlText w:val="•"/>
      <w:lvlJc w:val="left"/>
      <w:pPr>
        <w:ind w:left="1546" w:hanging="360"/>
      </w:pPr>
      <w:rPr>
        <w:rFonts w:hint="default"/>
        <w:lang w:val="es-ES" w:eastAsia="en-US" w:bidi="ar-SA"/>
      </w:rPr>
    </w:lvl>
    <w:lvl w:ilvl="2" w:tplc="0D8296BE">
      <w:numFmt w:val="bullet"/>
      <w:lvlText w:val="•"/>
      <w:lvlJc w:val="left"/>
      <w:pPr>
        <w:ind w:left="2372" w:hanging="360"/>
      </w:pPr>
      <w:rPr>
        <w:rFonts w:hint="default"/>
        <w:lang w:val="es-ES" w:eastAsia="en-US" w:bidi="ar-SA"/>
      </w:rPr>
    </w:lvl>
    <w:lvl w:ilvl="3" w:tplc="5C221C08">
      <w:numFmt w:val="bullet"/>
      <w:lvlText w:val="•"/>
      <w:lvlJc w:val="left"/>
      <w:pPr>
        <w:ind w:left="3199" w:hanging="360"/>
      </w:pPr>
      <w:rPr>
        <w:rFonts w:hint="default"/>
        <w:lang w:val="es-ES" w:eastAsia="en-US" w:bidi="ar-SA"/>
      </w:rPr>
    </w:lvl>
    <w:lvl w:ilvl="4" w:tplc="CCEC1D0A">
      <w:numFmt w:val="bullet"/>
      <w:lvlText w:val="•"/>
      <w:lvlJc w:val="left"/>
      <w:pPr>
        <w:ind w:left="4025" w:hanging="360"/>
      </w:pPr>
      <w:rPr>
        <w:rFonts w:hint="default"/>
        <w:lang w:val="es-ES" w:eastAsia="en-US" w:bidi="ar-SA"/>
      </w:rPr>
    </w:lvl>
    <w:lvl w:ilvl="5" w:tplc="6B70359A">
      <w:numFmt w:val="bullet"/>
      <w:lvlText w:val="•"/>
      <w:lvlJc w:val="left"/>
      <w:pPr>
        <w:ind w:left="4851" w:hanging="360"/>
      </w:pPr>
      <w:rPr>
        <w:rFonts w:hint="default"/>
        <w:lang w:val="es-ES" w:eastAsia="en-US" w:bidi="ar-SA"/>
      </w:rPr>
    </w:lvl>
    <w:lvl w:ilvl="6" w:tplc="BA643FF8">
      <w:numFmt w:val="bullet"/>
      <w:lvlText w:val="•"/>
      <w:lvlJc w:val="left"/>
      <w:pPr>
        <w:ind w:left="5678" w:hanging="360"/>
      </w:pPr>
      <w:rPr>
        <w:rFonts w:hint="default"/>
        <w:lang w:val="es-ES" w:eastAsia="en-US" w:bidi="ar-SA"/>
      </w:rPr>
    </w:lvl>
    <w:lvl w:ilvl="7" w:tplc="9D7E8DA0">
      <w:numFmt w:val="bullet"/>
      <w:lvlText w:val="•"/>
      <w:lvlJc w:val="left"/>
      <w:pPr>
        <w:ind w:left="6504" w:hanging="360"/>
      </w:pPr>
      <w:rPr>
        <w:rFonts w:hint="default"/>
        <w:lang w:val="es-ES" w:eastAsia="en-US" w:bidi="ar-SA"/>
      </w:rPr>
    </w:lvl>
    <w:lvl w:ilvl="8" w:tplc="A1CEF0B2">
      <w:numFmt w:val="bullet"/>
      <w:lvlText w:val="•"/>
      <w:lvlJc w:val="left"/>
      <w:pPr>
        <w:ind w:left="7330" w:hanging="360"/>
      </w:pPr>
      <w:rPr>
        <w:rFonts w:hint="default"/>
        <w:lang w:val="es-ES" w:eastAsia="en-US" w:bidi="ar-SA"/>
      </w:rPr>
    </w:lvl>
  </w:abstractNum>
  <w:abstractNum w:abstractNumId="6" w15:restartNumberingAfterBreak="0">
    <w:nsid w:val="5BB90890"/>
    <w:multiLevelType w:val="multilevel"/>
    <w:tmpl w:val="40FC82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601E1A2F"/>
    <w:multiLevelType w:val="multilevel"/>
    <w:tmpl w:val="550033B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7B722682"/>
    <w:multiLevelType w:val="hybridMultilevel"/>
    <w:tmpl w:val="21925BC8"/>
    <w:lvl w:ilvl="0" w:tplc="64EE595A">
      <w:start w:val="1"/>
      <w:numFmt w:val="lowerLetter"/>
      <w:lvlText w:val="%1)"/>
      <w:lvlJc w:val="left"/>
      <w:pPr>
        <w:ind w:left="229" w:hanging="228"/>
      </w:pPr>
      <w:rPr>
        <w:rFonts w:ascii="Times New Roman" w:eastAsia="Times New Roman" w:hAnsi="Times New Roman" w:cs="Times New Roman" w:hint="default"/>
        <w:b w:val="0"/>
        <w:bCs w:val="0"/>
        <w:i w:val="0"/>
        <w:iCs w:val="0"/>
        <w:spacing w:val="0"/>
        <w:w w:val="100"/>
        <w:sz w:val="22"/>
        <w:szCs w:val="22"/>
        <w:lang w:val="es-ES" w:eastAsia="en-US" w:bidi="ar-SA"/>
      </w:rPr>
    </w:lvl>
    <w:lvl w:ilvl="1" w:tplc="4C6EAC90">
      <w:numFmt w:val="bullet"/>
      <w:lvlText w:val="•"/>
      <w:lvlJc w:val="left"/>
      <w:pPr>
        <w:ind w:left="1110" w:hanging="228"/>
      </w:pPr>
      <w:rPr>
        <w:rFonts w:hint="default"/>
        <w:lang w:val="es-ES" w:eastAsia="en-US" w:bidi="ar-SA"/>
      </w:rPr>
    </w:lvl>
    <w:lvl w:ilvl="2" w:tplc="C28CE8CA">
      <w:numFmt w:val="bullet"/>
      <w:lvlText w:val="•"/>
      <w:lvlJc w:val="left"/>
      <w:pPr>
        <w:ind w:left="2001" w:hanging="228"/>
      </w:pPr>
      <w:rPr>
        <w:rFonts w:hint="default"/>
        <w:lang w:val="es-ES" w:eastAsia="en-US" w:bidi="ar-SA"/>
      </w:rPr>
    </w:lvl>
    <w:lvl w:ilvl="3" w:tplc="40B6ED9C">
      <w:numFmt w:val="bullet"/>
      <w:lvlText w:val="•"/>
      <w:lvlJc w:val="left"/>
      <w:pPr>
        <w:ind w:left="2891" w:hanging="228"/>
      </w:pPr>
      <w:rPr>
        <w:rFonts w:hint="default"/>
        <w:lang w:val="es-ES" w:eastAsia="en-US" w:bidi="ar-SA"/>
      </w:rPr>
    </w:lvl>
    <w:lvl w:ilvl="4" w:tplc="FE42B4D6">
      <w:numFmt w:val="bullet"/>
      <w:lvlText w:val="•"/>
      <w:lvlJc w:val="left"/>
      <w:pPr>
        <w:ind w:left="3782" w:hanging="228"/>
      </w:pPr>
      <w:rPr>
        <w:rFonts w:hint="default"/>
        <w:lang w:val="es-ES" w:eastAsia="en-US" w:bidi="ar-SA"/>
      </w:rPr>
    </w:lvl>
    <w:lvl w:ilvl="5" w:tplc="F73C42D2">
      <w:numFmt w:val="bullet"/>
      <w:lvlText w:val="•"/>
      <w:lvlJc w:val="left"/>
      <w:pPr>
        <w:ind w:left="4672" w:hanging="228"/>
      </w:pPr>
      <w:rPr>
        <w:rFonts w:hint="default"/>
        <w:lang w:val="es-ES" w:eastAsia="en-US" w:bidi="ar-SA"/>
      </w:rPr>
    </w:lvl>
    <w:lvl w:ilvl="6" w:tplc="EB244E32">
      <w:numFmt w:val="bullet"/>
      <w:lvlText w:val="•"/>
      <w:lvlJc w:val="left"/>
      <w:pPr>
        <w:ind w:left="5563" w:hanging="228"/>
      </w:pPr>
      <w:rPr>
        <w:rFonts w:hint="default"/>
        <w:lang w:val="es-ES" w:eastAsia="en-US" w:bidi="ar-SA"/>
      </w:rPr>
    </w:lvl>
    <w:lvl w:ilvl="7" w:tplc="22BAAFB0">
      <w:numFmt w:val="bullet"/>
      <w:lvlText w:val="•"/>
      <w:lvlJc w:val="left"/>
      <w:pPr>
        <w:ind w:left="6453" w:hanging="228"/>
      </w:pPr>
      <w:rPr>
        <w:rFonts w:hint="default"/>
        <w:lang w:val="es-ES" w:eastAsia="en-US" w:bidi="ar-SA"/>
      </w:rPr>
    </w:lvl>
    <w:lvl w:ilvl="8" w:tplc="7C006D84">
      <w:numFmt w:val="bullet"/>
      <w:lvlText w:val="•"/>
      <w:lvlJc w:val="left"/>
      <w:pPr>
        <w:ind w:left="7344" w:hanging="228"/>
      </w:pPr>
      <w:rPr>
        <w:rFonts w:hint="default"/>
        <w:lang w:val="es-ES" w:eastAsia="en-US" w:bidi="ar-SA"/>
      </w:rPr>
    </w:lvl>
  </w:abstractNum>
  <w:num w:numId="1">
    <w:abstractNumId w:val="8"/>
  </w:num>
  <w:num w:numId="2">
    <w:abstractNumId w:val="0"/>
  </w:num>
  <w:num w:numId="3">
    <w:abstractNumId w:val="2"/>
  </w:num>
  <w:num w:numId="4">
    <w:abstractNumId w:val="5"/>
  </w:num>
  <w:num w:numId="5">
    <w:abstractNumId w:val="1"/>
  </w:num>
  <w:num w:numId="6">
    <w:abstractNumId w:val="3"/>
  </w:num>
  <w:num w:numId="7">
    <w:abstractNumId w:val="4"/>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3CE"/>
    <w:rsid w:val="00012550"/>
    <w:rsid w:val="00042C22"/>
    <w:rsid w:val="00077973"/>
    <w:rsid w:val="00085AAA"/>
    <w:rsid w:val="00085BF3"/>
    <w:rsid w:val="000C0CBD"/>
    <w:rsid w:val="000C6AD3"/>
    <w:rsid w:val="00123A86"/>
    <w:rsid w:val="0016184C"/>
    <w:rsid w:val="0016556B"/>
    <w:rsid w:val="001925EB"/>
    <w:rsid w:val="001A3F20"/>
    <w:rsid w:val="001A420D"/>
    <w:rsid w:val="001B2017"/>
    <w:rsid w:val="001E7CAF"/>
    <w:rsid w:val="00224EA5"/>
    <w:rsid w:val="0025369C"/>
    <w:rsid w:val="00276286"/>
    <w:rsid w:val="002B616A"/>
    <w:rsid w:val="002D520A"/>
    <w:rsid w:val="00317A57"/>
    <w:rsid w:val="003247EE"/>
    <w:rsid w:val="00327486"/>
    <w:rsid w:val="00336826"/>
    <w:rsid w:val="00346CB6"/>
    <w:rsid w:val="00365809"/>
    <w:rsid w:val="003A438C"/>
    <w:rsid w:val="003C1764"/>
    <w:rsid w:val="00410350"/>
    <w:rsid w:val="00412372"/>
    <w:rsid w:val="00413F5E"/>
    <w:rsid w:val="0041495C"/>
    <w:rsid w:val="00414D80"/>
    <w:rsid w:val="0048178A"/>
    <w:rsid w:val="005062EB"/>
    <w:rsid w:val="00523414"/>
    <w:rsid w:val="00523AF1"/>
    <w:rsid w:val="00531D4D"/>
    <w:rsid w:val="00565AEB"/>
    <w:rsid w:val="00566564"/>
    <w:rsid w:val="005A1C69"/>
    <w:rsid w:val="005C32CE"/>
    <w:rsid w:val="005C7059"/>
    <w:rsid w:val="0067166B"/>
    <w:rsid w:val="00677567"/>
    <w:rsid w:val="006821A7"/>
    <w:rsid w:val="00683F41"/>
    <w:rsid w:val="006B0057"/>
    <w:rsid w:val="006C73DB"/>
    <w:rsid w:val="007123AD"/>
    <w:rsid w:val="00725ACE"/>
    <w:rsid w:val="007312DF"/>
    <w:rsid w:val="007573F8"/>
    <w:rsid w:val="0076171D"/>
    <w:rsid w:val="00762748"/>
    <w:rsid w:val="007759E9"/>
    <w:rsid w:val="00786957"/>
    <w:rsid w:val="007A5B4B"/>
    <w:rsid w:val="007C4F0D"/>
    <w:rsid w:val="007D63CE"/>
    <w:rsid w:val="00820603"/>
    <w:rsid w:val="00822299"/>
    <w:rsid w:val="008301CE"/>
    <w:rsid w:val="00834488"/>
    <w:rsid w:val="008346DA"/>
    <w:rsid w:val="008509EC"/>
    <w:rsid w:val="008912A7"/>
    <w:rsid w:val="008A7BAF"/>
    <w:rsid w:val="008B0101"/>
    <w:rsid w:val="008C42EE"/>
    <w:rsid w:val="00925919"/>
    <w:rsid w:val="00931F9D"/>
    <w:rsid w:val="009F7DEE"/>
    <w:rsid w:val="00A141ED"/>
    <w:rsid w:val="00A37787"/>
    <w:rsid w:val="00A42D68"/>
    <w:rsid w:val="00A56D79"/>
    <w:rsid w:val="00A672BD"/>
    <w:rsid w:val="00AB35F6"/>
    <w:rsid w:val="00AF13ED"/>
    <w:rsid w:val="00AF1F15"/>
    <w:rsid w:val="00B05C5F"/>
    <w:rsid w:val="00B12161"/>
    <w:rsid w:val="00B15701"/>
    <w:rsid w:val="00B2508F"/>
    <w:rsid w:val="00B30160"/>
    <w:rsid w:val="00B33A72"/>
    <w:rsid w:val="00BB26D8"/>
    <w:rsid w:val="00BC3D96"/>
    <w:rsid w:val="00BD1856"/>
    <w:rsid w:val="00BE0ED0"/>
    <w:rsid w:val="00C22B33"/>
    <w:rsid w:val="00C44760"/>
    <w:rsid w:val="00C801D8"/>
    <w:rsid w:val="00CA4AEE"/>
    <w:rsid w:val="00CB701E"/>
    <w:rsid w:val="00CC485C"/>
    <w:rsid w:val="00CC58E0"/>
    <w:rsid w:val="00CC7F3A"/>
    <w:rsid w:val="00CD720F"/>
    <w:rsid w:val="00D05F52"/>
    <w:rsid w:val="00D60E66"/>
    <w:rsid w:val="00D911CF"/>
    <w:rsid w:val="00D93D3B"/>
    <w:rsid w:val="00DE742B"/>
    <w:rsid w:val="00E126FD"/>
    <w:rsid w:val="00E74061"/>
    <w:rsid w:val="00E91217"/>
    <w:rsid w:val="00EB2CA4"/>
    <w:rsid w:val="00F26EBA"/>
    <w:rsid w:val="00F45E7D"/>
    <w:rsid w:val="00F72074"/>
    <w:rsid w:val="00FD0263"/>
    <w:rsid w:val="00FF451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5AB37C"/>
  <w15:docId w15:val="{19275B69-E5E7-42AD-9996-F11BA1135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es-ES"/>
    </w:rPr>
  </w:style>
  <w:style w:type="paragraph" w:styleId="Ttulo1">
    <w:name w:val="heading 1"/>
    <w:basedOn w:val="Normal"/>
    <w:next w:val="Normal"/>
    <w:link w:val="Ttulo1Car"/>
    <w:uiPriority w:val="9"/>
    <w:qFormat/>
    <w:rsid w:val="008301CE"/>
    <w:pPr>
      <w:keepNext/>
      <w:keepLines/>
      <w:widowControl/>
      <w:autoSpaceDE/>
      <w:autoSpaceDN/>
      <w:spacing w:before="480" w:after="120"/>
      <w:outlineLvl w:val="0"/>
    </w:pPr>
    <w:rPr>
      <w:b/>
      <w:sz w:val="48"/>
      <w:szCs w:val="48"/>
      <w:lang w:val="es-CO" w:eastAsia="es-MX"/>
    </w:rPr>
  </w:style>
  <w:style w:type="paragraph" w:styleId="Ttulo2">
    <w:name w:val="heading 2"/>
    <w:basedOn w:val="Normal"/>
    <w:next w:val="Normal"/>
    <w:link w:val="Ttulo2Car"/>
    <w:uiPriority w:val="9"/>
    <w:unhideWhenUsed/>
    <w:qFormat/>
    <w:rsid w:val="00E126F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2" w:hanging="227"/>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FD0263"/>
    <w:pPr>
      <w:tabs>
        <w:tab w:val="center" w:pos="4419"/>
        <w:tab w:val="right" w:pos="8838"/>
      </w:tabs>
    </w:pPr>
  </w:style>
  <w:style w:type="character" w:customStyle="1" w:styleId="EncabezadoCar">
    <w:name w:val="Encabezado Car"/>
    <w:basedOn w:val="Fuentedeprrafopredeter"/>
    <w:link w:val="Encabezado"/>
    <w:uiPriority w:val="99"/>
    <w:rsid w:val="00FD0263"/>
    <w:rPr>
      <w:rFonts w:ascii="Times New Roman" w:eastAsia="Times New Roman" w:hAnsi="Times New Roman" w:cs="Times New Roman"/>
      <w:lang w:val="es-ES"/>
    </w:rPr>
  </w:style>
  <w:style w:type="paragraph" w:styleId="Piedepgina">
    <w:name w:val="footer"/>
    <w:basedOn w:val="Normal"/>
    <w:link w:val="PiedepginaCar"/>
    <w:uiPriority w:val="99"/>
    <w:unhideWhenUsed/>
    <w:rsid w:val="00FD0263"/>
    <w:pPr>
      <w:tabs>
        <w:tab w:val="center" w:pos="4419"/>
        <w:tab w:val="right" w:pos="8838"/>
      </w:tabs>
    </w:pPr>
  </w:style>
  <w:style w:type="character" w:customStyle="1" w:styleId="PiedepginaCar">
    <w:name w:val="Pie de página Car"/>
    <w:basedOn w:val="Fuentedeprrafopredeter"/>
    <w:link w:val="Piedepgina"/>
    <w:uiPriority w:val="99"/>
    <w:rsid w:val="00FD0263"/>
    <w:rPr>
      <w:rFonts w:ascii="Times New Roman" w:eastAsia="Times New Roman" w:hAnsi="Times New Roman" w:cs="Times New Roman"/>
      <w:lang w:val="es-ES"/>
    </w:rPr>
  </w:style>
  <w:style w:type="character" w:customStyle="1" w:styleId="Ttulo1Car">
    <w:name w:val="Título 1 Car"/>
    <w:basedOn w:val="Fuentedeprrafopredeter"/>
    <w:link w:val="Ttulo1"/>
    <w:uiPriority w:val="9"/>
    <w:rsid w:val="008301CE"/>
    <w:rPr>
      <w:rFonts w:ascii="Times New Roman" w:eastAsia="Times New Roman" w:hAnsi="Times New Roman" w:cs="Times New Roman"/>
      <w:b/>
      <w:sz w:val="48"/>
      <w:szCs w:val="48"/>
      <w:lang w:val="es-CO" w:eastAsia="es-MX"/>
    </w:rPr>
  </w:style>
  <w:style w:type="character" w:customStyle="1" w:styleId="SinespaciadoCar">
    <w:name w:val="Sin espaciado Car"/>
    <w:link w:val="Sinespaciado"/>
    <w:uiPriority w:val="1"/>
    <w:locked/>
    <w:rsid w:val="00A37787"/>
  </w:style>
  <w:style w:type="paragraph" w:styleId="Sinespaciado">
    <w:name w:val="No Spacing"/>
    <w:link w:val="SinespaciadoCar"/>
    <w:uiPriority w:val="1"/>
    <w:qFormat/>
    <w:rsid w:val="00A37787"/>
    <w:pPr>
      <w:widowControl/>
      <w:autoSpaceDE/>
      <w:autoSpaceDN/>
    </w:pPr>
  </w:style>
  <w:style w:type="paragraph" w:customStyle="1" w:styleId="Default">
    <w:name w:val="Default"/>
    <w:rsid w:val="007C4F0D"/>
    <w:pPr>
      <w:widowControl/>
      <w:adjustRightInd w:val="0"/>
    </w:pPr>
    <w:rPr>
      <w:rFonts w:ascii="Arial Narrow" w:hAnsi="Arial Narrow" w:cs="Arial Narrow"/>
      <w:color w:val="000000"/>
      <w:sz w:val="24"/>
      <w:szCs w:val="24"/>
      <w:lang w:val="es-CO"/>
    </w:rPr>
  </w:style>
  <w:style w:type="character" w:customStyle="1" w:styleId="Ttulo2Car">
    <w:name w:val="Título 2 Car"/>
    <w:basedOn w:val="Fuentedeprrafopredeter"/>
    <w:link w:val="Ttulo2"/>
    <w:uiPriority w:val="9"/>
    <w:rsid w:val="00E126FD"/>
    <w:rPr>
      <w:rFonts w:asciiTheme="majorHAnsi" w:eastAsiaTheme="majorEastAsia" w:hAnsiTheme="majorHAnsi" w:cstheme="majorBidi"/>
      <w:color w:val="365F91" w:themeColor="accent1" w:themeShade="BF"/>
      <w:sz w:val="26"/>
      <w:szCs w:val="26"/>
      <w:lang w:val="es-ES"/>
    </w:rPr>
  </w:style>
  <w:style w:type="paragraph" w:styleId="Ttulo">
    <w:name w:val="Title"/>
    <w:basedOn w:val="Normal"/>
    <w:link w:val="TtuloCar"/>
    <w:uiPriority w:val="1"/>
    <w:qFormat/>
    <w:rsid w:val="00683F41"/>
    <w:pPr>
      <w:ind w:right="112"/>
      <w:jc w:val="center"/>
    </w:pPr>
    <w:rPr>
      <w:rFonts w:ascii="Arial" w:eastAsia="Arial" w:hAnsi="Arial" w:cs="Arial"/>
      <w:b/>
      <w:bCs/>
      <w:sz w:val="24"/>
      <w:szCs w:val="24"/>
    </w:rPr>
  </w:style>
  <w:style w:type="character" w:customStyle="1" w:styleId="TtuloCar">
    <w:name w:val="Título Car"/>
    <w:basedOn w:val="Fuentedeprrafopredeter"/>
    <w:link w:val="Ttulo"/>
    <w:uiPriority w:val="1"/>
    <w:rsid w:val="00683F41"/>
    <w:rPr>
      <w:rFonts w:ascii="Arial" w:eastAsia="Arial" w:hAnsi="Arial" w:cs="Arial"/>
      <w:b/>
      <w:bCs/>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E35DA-4E3D-458F-86A2-D0CC1180B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1247</Words>
  <Characters>6864</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CAROLINA RIVEROS BEJARANO</dc:creator>
  <cp:lastModifiedBy>ELIAS APONTE BUSTAMANTE</cp:lastModifiedBy>
  <cp:revision>9</cp:revision>
  <dcterms:created xsi:type="dcterms:W3CDTF">2025-06-06T19:09:00Z</dcterms:created>
  <dcterms:modified xsi:type="dcterms:W3CDTF">2025-06-06T20:23:00Z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2025-03-07T00:00:00Z</vt:filetime>
  </property>
  <property fmtid="{D5CDD505-2E9C-101B-9397-08002B2CF9AE}" pid="3" name="Creator">
    <vt:lpwstr>Microsoft® Word para Microsoft 365</vt:lpwstr>
  </property>
  <property fmtid="{D5CDD505-2E9C-101B-9397-08002B2CF9AE}" pid="4" name="LastSaved">
    <vt:filetime>2025-03-09T00:00:00Z</vt:filetime>
  </property>
  <property fmtid="{D5CDD505-2E9C-101B-9397-08002B2CF9AE}" pid="5" name="Producer">
    <vt:lpwstr>Microsoft® Word para Microsoft 365</vt:lpwstr>
  </property>
</Properties>
</file>